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19927" w14:textId="77777777" w:rsidR="00324687" w:rsidRDefault="00DF72AC" w:rsidP="005972C0">
      <w:pPr>
        <w:spacing w:before="120" w:after="120" w:line="40" w:lineRule="atLeast"/>
      </w:pPr>
      <w:bookmarkStart w:id="0" w:name="_GoBack"/>
      <w:bookmarkEnd w:id="0"/>
      <w:r>
        <w:rPr>
          <w:noProof/>
          <w:lang w:eastAsia="fr-FR"/>
        </w:rPr>
        <w:drawing>
          <wp:inline distT="0" distB="0" distL="0" distR="0" wp14:anchorId="490B40D1" wp14:editId="4FC269AB">
            <wp:extent cx="3232173" cy="1271116"/>
            <wp:effectExtent l="0" t="0" r="6350" b="5715"/>
            <wp:docPr id="1" name="Image 1" descr="https://comete.grandlyon.fr/ALaMetropole/Charte_graphique/Metropole%20de%20Lyon_Logo_ROUGE-BLANC-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ete.grandlyon.fr/ALaMetropole/Charte_graphique/Metropole%20de%20Lyon_Logo_ROUGE-BLANC-1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2281" cy="1282956"/>
                    </a:xfrm>
                    <a:prstGeom prst="rect">
                      <a:avLst/>
                    </a:prstGeom>
                    <a:noFill/>
                    <a:ln>
                      <a:noFill/>
                    </a:ln>
                  </pic:spPr>
                </pic:pic>
              </a:graphicData>
            </a:graphic>
          </wp:inline>
        </w:drawing>
      </w:r>
    </w:p>
    <w:p w14:paraId="5DDD4236" w14:textId="77777777" w:rsidR="00FA3797" w:rsidRDefault="00FA3797" w:rsidP="005972C0">
      <w:pPr>
        <w:spacing w:before="120" w:after="120" w:line="40" w:lineRule="atLeast"/>
      </w:pPr>
    </w:p>
    <w:p w14:paraId="0C41F1AE" w14:textId="77777777" w:rsidR="00680EE1" w:rsidRDefault="00680EE1" w:rsidP="005972C0">
      <w:pPr>
        <w:spacing w:before="120" w:after="120" w:line="40" w:lineRule="atLeast"/>
      </w:pPr>
    </w:p>
    <w:p w14:paraId="58E14E71" w14:textId="77777777" w:rsidR="00680EE1" w:rsidRDefault="00680EE1" w:rsidP="005972C0">
      <w:pPr>
        <w:spacing w:before="120" w:after="120" w:line="40" w:lineRule="atLeast"/>
      </w:pPr>
    </w:p>
    <w:p w14:paraId="568B21A9" w14:textId="77777777" w:rsidR="00680EE1" w:rsidRDefault="00680EE1" w:rsidP="005972C0">
      <w:pPr>
        <w:spacing w:before="120" w:after="120" w:line="40" w:lineRule="atLeast"/>
      </w:pPr>
    </w:p>
    <w:p w14:paraId="6F276FD7" w14:textId="77777777" w:rsidR="00680EE1" w:rsidRDefault="00680EE1" w:rsidP="005972C0">
      <w:pPr>
        <w:spacing w:before="120" w:after="120" w:line="40" w:lineRule="atLeast"/>
        <w:jc w:val="center"/>
        <w:rPr>
          <w:b/>
          <w:sz w:val="40"/>
        </w:rPr>
      </w:pPr>
    </w:p>
    <w:p w14:paraId="6787BC40" w14:textId="77777777" w:rsidR="0079677F" w:rsidRPr="00D622A3" w:rsidRDefault="00C9680F" w:rsidP="005972C0">
      <w:pPr>
        <w:spacing w:before="120" w:after="120" w:line="40" w:lineRule="atLeast"/>
        <w:jc w:val="center"/>
        <w:rPr>
          <w:b/>
          <w:sz w:val="40"/>
          <w:u w:val="single"/>
        </w:rPr>
      </w:pPr>
      <w:r w:rsidRPr="00D622A3">
        <w:rPr>
          <w:b/>
          <w:sz w:val="40"/>
          <w:u w:val="single"/>
        </w:rPr>
        <w:t>Notice</w:t>
      </w:r>
    </w:p>
    <w:p w14:paraId="56FA8D8E" w14:textId="7D8390BA" w:rsidR="00FA3797" w:rsidRDefault="004A0F95" w:rsidP="005972C0">
      <w:pPr>
        <w:spacing w:before="120" w:after="120" w:line="40" w:lineRule="atLeast"/>
        <w:jc w:val="center"/>
        <w:rPr>
          <w:b/>
          <w:sz w:val="40"/>
        </w:rPr>
      </w:pPr>
      <w:r>
        <w:rPr>
          <w:b/>
          <w:sz w:val="40"/>
        </w:rPr>
        <w:t xml:space="preserve">Appel à </w:t>
      </w:r>
      <w:r w:rsidR="0079677F">
        <w:rPr>
          <w:b/>
          <w:sz w:val="40"/>
        </w:rPr>
        <w:t xml:space="preserve">manifestation d’intérêt </w:t>
      </w:r>
      <w:r>
        <w:rPr>
          <w:b/>
          <w:sz w:val="40"/>
        </w:rPr>
        <w:t xml:space="preserve">pour </w:t>
      </w:r>
      <w:r w:rsidR="00296C49">
        <w:rPr>
          <w:b/>
          <w:sz w:val="40"/>
        </w:rPr>
        <w:t>soutenir l</w:t>
      </w:r>
      <w:r w:rsidR="006F097C">
        <w:rPr>
          <w:b/>
          <w:sz w:val="40"/>
        </w:rPr>
        <w:t>a transformation des</w:t>
      </w:r>
      <w:r w:rsidR="00296C49">
        <w:rPr>
          <w:b/>
          <w:sz w:val="40"/>
        </w:rPr>
        <w:t xml:space="preserve"> services autonomie</w:t>
      </w:r>
      <w:r w:rsidR="00C9680F">
        <w:rPr>
          <w:b/>
          <w:sz w:val="40"/>
        </w:rPr>
        <w:t xml:space="preserve"> à domicile</w:t>
      </w:r>
      <w:r w:rsidR="00296C49">
        <w:rPr>
          <w:b/>
          <w:sz w:val="40"/>
        </w:rPr>
        <w:t xml:space="preserve"> mixtes</w:t>
      </w:r>
    </w:p>
    <w:p w14:paraId="65156390" w14:textId="77777777" w:rsidR="00FA3797" w:rsidRPr="0065530F" w:rsidRDefault="00FA3797" w:rsidP="005972C0">
      <w:pPr>
        <w:spacing w:before="120" w:after="120" w:line="40" w:lineRule="atLeast"/>
        <w:jc w:val="center"/>
        <w:rPr>
          <w:b/>
          <w:sz w:val="40"/>
        </w:rPr>
      </w:pPr>
    </w:p>
    <w:p w14:paraId="0099897F" w14:textId="3448030D" w:rsidR="00324687" w:rsidRDefault="004D3325" w:rsidP="005972C0">
      <w:pPr>
        <w:spacing w:before="120" w:after="120" w:line="40" w:lineRule="atLeast"/>
        <w:rPr>
          <w:sz w:val="40"/>
        </w:rPr>
      </w:pPr>
      <w:r w:rsidRPr="002F6B0F">
        <w:rPr>
          <w:sz w:val="40"/>
        </w:rPr>
        <w:t xml:space="preserve">Publié le </w:t>
      </w:r>
      <w:r w:rsidR="004E588B">
        <w:rPr>
          <w:sz w:val="40"/>
        </w:rPr>
        <w:t>14</w:t>
      </w:r>
      <w:r w:rsidR="00517CD3" w:rsidRPr="0077059D">
        <w:rPr>
          <w:sz w:val="40"/>
        </w:rPr>
        <w:t xml:space="preserve"> </w:t>
      </w:r>
      <w:r w:rsidR="004E588B">
        <w:rPr>
          <w:sz w:val="40"/>
        </w:rPr>
        <w:t>avril 2025</w:t>
      </w:r>
    </w:p>
    <w:p w14:paraId="1D3C7C1F" w14:textId="77777777" w:rsidR="00324687" w:rsidRDefault="00324687" w:rsidP="005972C0">
      <w:pPr>
        <w:spacing w:before="120" w:after="120" w:line="40" w:lineRule="atLeast"/>
      </w:pPr>
      <w:r>
        <w:br w:type="page"/>
      </w:r>
    </w:p>
    <w:p w14:paraId="34726078" w14:textId="276CD614" w:rsidR="00753B4B" w:rsidRDefault="00324687" w:rsidP="00D622A3">
      <w:pPr>
        <w:pStyle w:val="Titre1"/>
      </w:pPr>
      <w:r w:rsidRPr="00F44509">
        <w:lastRenderedPageBreak/>
        <w:t>Contexte</w:t>
      </w:r>
      <w:r w:rsidR="00547EB4">
        <w:t xml:space="preserve"> général</w:t>
      </w:r>
    </w:p>
    <w:p w14:paraId="6E8C80C7" w14:textId="32F011CE" w:rsidR="00F579A4" w:rsidRPr="007379CD" w:rsidRDefault="00F579A4" w:rsidP="00D622A3">
      <w:pPr>
        <w:pStyle w:val="Normal2950085215000732"/>
        <w:spacing w:line="40" w:lineRule="atLeast"/>
        <w:rPr>
          <w:rFonts w:ascii="Calibri" w:hAnsi="Calibri" w:cs="Calibri"/>
          <w:sz w:val="22"/>
          <w:szCs w:val="22"/>
        </w:rPr>
      </w:pPr>
      <w:r w:rsidRPr="007379CD">
        <w:rPr>
          <w:rFonts w:ascii="Calibri" w:hAnsi="Calibri" w:cs="Calibri"/>
          <w:sz w:val="22"/>
          <w:szCs w:val="22"/>
        </w:rPr>
        <w:t>La Métropole de Lyon est cheffe de file de la politique gérontologique et co-pilote de la politique du handicap avec l’État. À ce titre, elle mène une politique en faveur des personnes âgées et des personnes en situation de handicap en veillant à ce que ces personnes puissent demeurer à domicile conformément à leurs souhaits et à leur état de santé.</w:t>
      </w:r>
    </w:p>
    <w:p w14:paraId="076D924E" w14:textId="7ADC4111" w:rsidR="003E63EB" w:rsidRPr="007379CD" w:rsidRDefault="00F579A4" w:rsidP="00D622A3">
      <w:pPr>
        <w:pStyle w:val="Normal2950085215000732"/>
        <w:spacing w:line="40" w:lineRule="atLeast"/>
        <w:rPr>
          <w:rFonts w:ascii="Calibri" w:hAnsi="Calibri" w:cs="Calibri"/>
          <w:sz w:val="22"/>
          <w:szCs w:val="22"/>
        </w:rPr>
      </w:pPr>
      <w:r w:rsidRPr="007379CD">
        <w:rPr>
          <w:rFonts w:ascii="Calibri" w:hAnsi="Calibri" w:cs="Calibri"/>
          <w:sz w:val="22"/>
          <w:szCs w:val="22"/>
        </w:rPr>
        <w:t>La Métropole de Lyon délivre chaque mois l’allocation personnalisée d’autonomie (APA)</w:t>
      </w:r>
      <w:r w:rsidR="00517CD3">
        <w:rPr>
          <w:rFonts w:ascii="Calibri" w:hAnsi="Calibri" w:cs="Calibri"/>
          <w:sz w:val="22"/>
          <w:szCs w:val="22"/>
        </w:rPr>
        <w:t xml:space="preserve"> à 13 430 personnes âgées</w:t>
      </w:r>
      <w:r w:rsidRPr="007379CD">
        <w:rPr>
          <w:rFonts w:ascii="Calibri" w:hAnsi="Calibri" w:cs="Calibri"/>
          <w:sz w:val="22"/>
          <w:szCs w:val="22"/>
        </w:rPr>
        <w:t xml:space="preserve">, la prestation de compensation du handicap (PCH) </w:t>
      </w:r>
      <w:r w:rsidR="00517CD3">
        <w:rPr>
          <w:rFonts w:ascii="Calibri" w:hAnsi="Calibri" w:cs="Calibri"/>
          <w:sz w:val="22"/>
          <w:szCs w:val="22"/>
        </w:rPr>
        <w:t xml:space="preserve">à 6 649 personnes en situation de handicap </w:t>
      </w:r>
      <w:r w:rsidRPr="007379CD">
        <w:rPr>
          <w:rFonts w:ascii="Calibri" w:hAnsi="Calibri" w:cs="Calibri"/>
          <w:sz w:val="22"/>
          <w:szCs w:val="22"/>
        </w:rPr>
        <w:t xml:space="preserve">et l’aide sociale générale (ASG) à </w:t>
      </w:r>
      <w:r w:rsidR="00517CD3">
        <w:rPr>
          <w:rFonts w:ascii="Calibri" w:hAnsi="Calibri" w:cs="Calibri"/>
          <w:sz w:val="22"/>
          <w:szCs w:val="22"/>
        </w:rPr>
        <w:t>124 bénéficiaires</w:t>
      </w:r>
      <w:r w:rsidRPr="007379CD">
        <w:rPr>
          <w:rFonts w:ascii="Calibri" w:hAnsi="Calibri" w:cs="Calibri"/>
          <w:sz w:val="22"/>
          <w:szCs w:val="22"/>
        </w:rPr>
        <w:t xml:space="preserve">. Ces prestations peuvent prévoir le financement d’aide humaine à domicile, </w:t>
      </w:r>
      <w:r w:rsidR="00A63C6F">
        <w:rPr>
          <w:rFonts w:ascii="Calibri" w:hAnsi="Calibri" w:cs="Calibri"/>
          <w:sz w:val="22"/>
          <w:szCs w:val="22"/>
        </w:rPr>
        <w:t>en complément</w:t>
      </w:r>
      <w:r w:rsidRPr="007379CD">
        <w:rPr>
          <w:rFonts w:ascii="Calibri" w:hAnsi="Calibri" w:cs="Calibri"/>
          <w:sz w:val="22"/>
          <w:szCs w:val="22"/>
        </w:rPr>
        <w:t xml:space="preserve"> d’autres types d’aides tels que les aides techniques ou d’adaptation du logement.</w:t>
      </w:r>
    </w:p>
    <w:p w14:paraId="598E3C32" w14:textId="77777777" w:rsidR="00F579A4" w:rsidRPr="007379CD" w:rsidRDefault="00F579A4" w:rsidP="00D622A3">
      <w:pPr>
        <w:pStyle w:val="texterapport"/>
        <w:spacing w:line="40" w:lineRule="atLeast"/>
        <w:ind w:firstLine="0"/>
        <w:rPr>
          <w:rFonts w:ascii="Calibri" w:hAnsi="Calibri" w:cs="Calibri"/>
          <w:sz w:val="22"/>
          <w:szCs w:val="22"/>
        </w:rPr>
      </w:pPr>
      <w:r w:rsidRPr="007379CD">
        <w:rPr>
          <w:rFonts w:ascii="Calibri" w:hAnsi="Calibri" w:cs="Calibri"/>
          <w:sz w:val="22"/>
          <w:szCs w:val="22"/>
        </w:rPr>
        <w:t>Les heures d’aide humaine ainsi financées peuvent être mises en œuvre via :</w:t>
      </w:r>
    </w:p>
    <w:p w14:paraId="40A83204" w14:textId="6EB929FA" w:rsidR="00F579A4" w:rsidRPr="007379CD" w:rsidRDefault="00A63C6F" w:rsidP="00D622A3">
      <w:pPr>
        <w:pStyle w:val="texterapport"/>
        <w:numPr>
          <w:ilvl w:val="0"/>
          <w:numId w:val="34"/>
        </w:numPr>
        <w:spacing w:line="40" w:lineRule="atLeast"/>
        <w:rPr>
          <w:rFonts w:ascii="Calibri" w:hAnsi="Calibri" w:cs="Calibri"/>
          <w:sz w:val="22"/>
          <w:szCs w:val="22"/>
        </w:rPr>
      </w:pPr>
      <w:r w:rsidRPr="007379CD">
        <w:rPr>
          <w:rFonts w:ascii="Calibri" w:hAnsi="Calibri" w:cs="Calibri"/>
          <w:sz w:val="22"/>
          <w:szCs w:val="22"/>
        </w:rPr>
        <w:t>L’aidant</w:t>
      </w:r>
      <w:r w:rsidR="00F579A4" w:rsidRPr="007379CD">
        <w:rPr>
          <w:rFonts w:ascii="Calibri" w:hAnsi="Calibri" w:cs="Calibri"/>
          <w:sz w:val="22"/>
          <w:szCs w:val="22"/>
        </w:rPr>
        <w:t xml:space="preserve"> familial : le bénéficiaire </w:t>
      </w:r>
      <w:r w:rsidR="003C6221">
        <w:rPr>
          <w:rFonts w:ascii="Calibri" w:hAnsi="Calibri" w:cs="Calibri"/>
          <w:sz w:val="22"/>
          <w:szCs w:val="22"/>
        </w:rPr>
        <w:t>-</w:t>
      </w:r>
      <w:r w:rsidR="00F579A4" w:rsidRPr="007379CD">
        <w:rPr>
          <w:rFonts w:ascii="Calibri" w:hAnsi="Calibri" w:cs="Calibri"/>
          <w:sz w:val="22"/>
          <w:szCs w:val="22"/>
        </w:rPr>
        <w:t>de la PCH</w:t>
      </w:r>
      <w:r w:rsidR="003C6221">
        <w:rPr>
          <w:rFonts w:ascii="Calibri" w:hAnsi="Calibri" w:cs="Calibri"/>
          <w:sz w:val="22"/>
          <w:szCs w:val="22"/>
        </w:rPr>
        <w:t xml:space="preserve"> uniquement-</w:t>
      </w:r>
      <w:r w:rsidR="00F579A4" w:rsidRPr="007379CD">
        <w:rPr>
          <w:rFonts w:ascii="Calibri" w:hAnsi="Calibri" w:cs="Calibri"/>
          <w:sz w:val="22"/>
          <w:szCs w:val="22"/>
        </w:rPr>
        <w:t xml:space="preserve"> est aidé par un membre de sa famille</w:t>
      </w:r>
      <w:r w:rsidR="00517CD3">
        <w:rPr>
          <w:rFonts w:ascii="Calibri" w:hAnsi="Calibri" w:cs="Calibri"/>
          <w:sz w:val="22"/>
          <w:szCs w:val="22"/>
        </w:rPr>
        <w:t> ;</w:t>
      </w:r>
    </w:p>
    <w:p w14:paraId="0F9393DB" w14:textId="10E81424" w:rsidR="00F579A4" w:rsidRPr="007379CD" w:rsidRDefault="00A63C6F" w:rsidP="00D622A3">
      <w:pPr>
        <w:pStyle w:val="texterapport"/>
        <w:numPr>
          <w:ilvl w:val="0"/>
          <w:numId w:val="34"/>
        </w:numPr>
        <w:spacing w:line="40" w:lineRule="atLeast"/>
        <w:rPr>
          <w:rFonts w:ascii="Calibri" w:hAnsi="Calibri" w:cs="Calibri"/>
          <w:sz w:val="22"/>
          <w:szCs w:val="22"/>
        </w:rPr>
      </w:pPr>
      <w:r w:rsidRPr="007379CD">
        <w:rPr>
          <w:rFonts w:ascii="Calibri" w:hAnsi="Calibri" w:cs="Calibri"/>
          <w:sz w:val="22"/>
          <w:szCs w:val="22"/>
        </w:rPr>
        <w:t>L’emploi</w:t>
      </w:r>
      <w:r w:rsidR="00F579A4" w:rsidRPr="007379CD">
        <w:rPr>
          <w:rFonts w:ascii="Calibri" w:hAnsi="Calibri" w:cs="Calibri"/>
          <w:sz w:val="22"/>
          <w:szCs w:val="22"/>
        </w:rPr>
        <w:t xml:space="preserve"> direct : le bénéficiaire salarie directement son aide à domicile ;</w:t>
      </w:r>
    </w:p>
    <w:p w14:paraId="2B9BE837" w14:textId="2B7F6B65" w:rsidR="00F579A4" w:rsidRPr="007379CD" w:rsidRDefault="00A63C6F" w:rsidP="00D622A3">
      <w:pPr>
        <w:pStyle w:val="texterapport"/>
        <w:numPr>
          <w:ilvl w:val="0"/>
          <w:numId w:val="34"/>
        </w:numPr>
        <w:spacing w:line="40" w:lineRule="atLeast"/>
        <w:rPr>
          <w:rFonts w:ascii="Calibri" w:hAnsi="Calibri" w:cs="Calibri"/>
          <w:sz w:val="22"/>
          <w:szCs w:val="22"/>
        </w:rPr>
      </w:pPr>
      <w:r w:rsidRPr="007379CD">
        <w:rPr>
          <w:rFonts w:ascii="Calibri" w:hAnsi="Calibri" w:cs="Calibri"/>
          <w:sz w:val="22"/>
          <w:szCs w:val="22"/>
        </w:rPr>
        <w:t>Le</w:t>
      </w:r>
      <w:r w:rsidR="00F579A4" w:rsidRPr="007379CD">
        <w:rPr>
          <w:rFonts w:ascii="Calibri" w:hAnsi="Calibri" w:cs="Calibri"/>
          <w:sz w:val="22"/>
          <w:szCs w:val="22"/>
        </w:rPr>
        <w:t xml:space="preserve"> mode mandataire : le bénéficiaire est l’employeur de son aide à domicile, mais recourt à l’un des services d’aide et d’accompagnement à domicile (SAAD) mandataires pour lui proposer des intervenants à domicile et accomplir certaines formalités administratives liées à l’emploi (bulletins de salaire en particulier) ;</w:t>
      </w:r>
    </w:p>
    <w:p w14:paraId="17284D8A" w14:textId="26E3A2EE" w:rsidR="00F579A4" w:rsidRPr="007379CD" w:rsidRDefault="00A63C6F" w:rsidP="00D622A3">
      <w:pPr>
        <w:pStyle w:val="texterapport"/>
        <w:numPr>
          <w:ilvl w:val="0"/>
          <w:numId w:val="34"/>
        </w:numPr>
        <w:spacing w:line="40" w:lineRule="atLeast"/>
        <w:rPr>
          <w:rFonts w:ascii="Calibri" w:hAnsi="Calibri" w:cs="Calibri"/>
          <w:sz w:val="22"/>
          <w:szCs w:val="22"/>
        </w:rPr>
      </w:pPr>
      <w:r w:rsidRPr="007379CD">
        <w:rPr>
          <w:rFonts w:ascii="Calibri" w:hAnsi="Calibri" w:cs="Calibri"/>
          <w:sz w:val="22"/>
          <w:szCs w:val="22"/>
        </w:rPr>
        <w:t>Le</w:t>
      </w:r>
      <w:r w:rsidR="00F579A4" w:rsidRPr="007379CD">
        <w:rPr>
          <w:rFonts w:ascii="Calibri" w:hAnsi="Calibri" w:cs="Calibri"/>
          <w:sz w:val="22"/>
          <w:szCs w:val="22"/>
        </w:rPr>
        <w:t xml:space="preserve"> mode prestataire : la fonction employeur est déléguée à un SAAD prestataire qui assure la gestion du personnel, la qualité et la continuité de la prise en charge. Les SAAD prestataires doivent être autorisés par la Métropole de Lyon pour intervenir auprès des bénéficiaires de l’APA et la PCH. </w:t>
      </w:r>
      <w:r w:rsidR="00F579A4" w:rsidRPr="007379CD">
        <w:rPr>
          <w:rFonts w:ascii="Calibri" w:hAnsi="Calibri" w:cs="Calibri"/>
          <w:bCs/>
          <w:sz w:val="22"/>
          <w:szCs w:val="22"/>
        </w:rPr>
        <w:t xml:space="preserve">Ils ont réalisé 61 % des </w:t>
      </w:r>
      <w:r w:rsidR="00F579A4" w:rsidRPr="007379CD">
        <w:rPr>
          <w:rFonts w:ascii="Calibri" w:hAnsi="Calibri" w:cs="Calibri"/>
          <w:sz w:val="22"/>
          <w:szCs w:val="22"/>
        </w:rPr>
        <w:t>6 350 000 </w:t>
      </w:r>
      <w:r w:rsidR="00F579A4" w:rsidRPr="007379CD">
        <w:rPr>
          <w:rFonts w:ascii="Calibri" w:hAnsi="Calibri" w:cs="Calibri"/>
          <w:bCs/>
          <w:sz w:val="22"/>
          <w:szCs w:val="22"/>
        </w:rPr>
        <w:t>heures APA et PCH prescrites en 2022.</w:t>
      </w:r>
    </w:p>
    <w:p w14:paraId="0AFD1F77" w14:textId="4A912F88" w:rsidR="00A63C6F" w:rsidRDefault="00A63C6F" w:rsidP="00A63C6F">
      <w:pPr>
        <w:pStyle w:val="texterapport"/>
        <w:spacing w:line="40" w:lineRule="atLeast"/>
        <w:ind w:firstLine="0"/>
        <w:rPr>
          <w:rFonts w:ascii="Calibri" w:hAnsi="Calibri" w:cs="Calibri"/>
          <w:sz w:val="22"/>
          <w:szCs w:val="22"/>
        </w:rPr>
      </w:pPr>
      <w:bookmarkStart w:id="1" w:name="_Hlk150441138"/>
      <w:r>
        <w:rPr>
          <w:rFonts w:ascii="Calibri" w:hAnsi="Calibri" w:cs="Calibri"/>
          <w:sz w:val="22"/>
          <w:szCs w:val="22"/>
        </w:rPr>
        <w:t xml:space="preserve">Depuis la parution du décret n°2023-608 du 13 juillet 2023 portant la réforme des services autonomie à domicile ayant pour but le rapprochement de l’offre d’aide et de soin à domicile sur le territoire national, les SAAD sont devenus des </w:t>
      </w:r>
      <w:r w:rsidRPr="00D622A3">
        <w:rPr>
          <w:rFonts w:ascii="Calibri" w:hAnsi="Calibri" w:cs="Calibri"/>
          <w:b/>
          <w:sz w:val="22"/>
          <w:szCs w:val="22"/>
        </w:rPr>
        <w:t>services autonomie à domicile aide</w:t>
      </w:r>
      <w:r>
        <w:rPr>
          <w:rFonts w:ascii="Calibri" w:hAnsi="Calibri" w:cs="Calibri"/>
          <w:sz w:val="22"/>
          <w:szCs w:val="22"/>
        </w:rPr>
        <w:t xml:space="preserve"> (SAD aide).</w:t>
      </w:r>
    </w:p>
    <w:p w14:paraId="29D99EAD" w14:textId="57BD9DE1" w:rsidR="00A63C6F" w:rsidRDefault="00A63C6F" w:rsidP="00A63C6F">
      <w:pPr>
        <w:pStyle w:val="texterapport"/>
        <w:spacing w:line="40" w:lineRule="atLeast"/>
        <w:ind w:firstLine="0"/>
        <w:rPr>
          <w:rFonts w:ascii="Calibri" w:hAnsi="Calibri" w:cs="Calibri"/>
          <w:sz w:val="22"/>
          <w:szCs w:val="22"/>
        </w:rPr>
      </w:pPr>
      <w:r>
        <w:rPr>
          <w:rFonts w:ascii="Calibri" w:hAnsi="Calibri" w:cs="Calibri"/>
          <w:sz w:val="22"/>
          <w:szCs w:val="22"/>
        </w:rPr>
        <w:t xml:space="preserve">Les </w:t>
      </w:r>
      <w:r w:rsidR="003E63EB" w:rsidRPr="007379CD">
        <w:rPr>
          <w:rFonts w:ascii="Calibri" w:hAnsi="Calibri" w:cs="Calibri"/>
          <w:sz w:val="22"/>
          <w:szCs w:val="22"/>
        </w:rPr>
        <w:t>services de soins infirmiers à domicile</w:t>
      </w:r>
      <w:r>
        <w:rPr>
          <w:rFonts w:ascii="Calibri" w:hAnsi="Calibri" w:cs="Calibri"/>
          <w:sz w:val="22"/>
          <w:szCs w:val="22"/>
        </w:rPr>
        <w:t xml:space="preserve"> (SSIAD</w:t>
      </w:r>
      <w:r w:rsidR="003E63EB" w:rsidRPr="007379CD">
        <w:rPr>
          <w:rFonts w:ascii="Calibri" w:hAnsi="Calibri" w:cs="Calibri"/>
          <w:sz w:val="22"/>
          <w:szCs w:val="22"/>
        </w:rPr>
        <w:t xml:space="preserve">) </w:t>
      </w:r>
      <w:r>
        <w:rPr>
          <w:rFonts w:ascii="Calibri" w:hAnsi="Calibri" w:cs="Calibri"/>
          <w:sz w:val="22"/>
          <w:szCs w:val="22"/>
        </w:rPr>
        <w:t xml:space="preserve">doivent obligatoirement, d’ici au </w:t>
      </w:r>
      <w:r w:rsidR="00517CD3">
        <w:rPr>
          <w:rFonts w:ascii="Calibri" w:hAnsi="Calibri" w:cs="Calibri"/>
          <w:sz w:val="22"/>
          <w:szCs w:val="22"/>
        </w:rPr>
        <w:t>31 décembre</w:t>
      </w:r>
      <w:r>
        <w:rPr>
          <w:rFonts w:ascii="Calibri" w:hAnsi="Calibri" w:cs="Calibri"/>
          <w:sz w:val="22"/>
          <w:szCs w:val="22"/>
        </w:rPr>
        <w:t xml:space="preserve"> 2025,</w:t>
      </w:r>
      <w:r w:rsidR="00F579A4" w:rsidRPr="007379CD">
        <w:rPr>
          <w:rFonts w:ascii="Calibri" w:hAnsi="Calibri" w:cs="Calibri"/>
          <w:sz w:val="22"/>
          <w:szCs w:val="22"/>
        </w:rPr>
        <w:t xml:space="preserve"> </w:t>
      </w:r>
      <w:r>
        <w:rPr>
          <w:rFonts w:ascii="Calibri" w:hAnsi="Calibri" w:cs="Calibri"/>
          <w:sz w:val="22"/>
          <w:szCs w:val="22"/>
        </w:rPr>
        <w:t xml:space="preserve">intégrer une activité d’aide et </w:t>
      </w:r>
      <w:r w:rsidR="00F579A4" w:rsidRPr="007379CD">
        <w:rPr>
          <w:rFonts w:ascii="Calibri" w:hAnsi="Calibri" w:cs="Calibri"/>
          <w:sz w:val="22"/>
          <w:szCs w:val="22"/>
        </w:rPr>
        <w:t xml:space="preserve">se transformer </w:t>
      </w:r>
      <w:r>
        <w:rPr>
          <w:rFonts w:ascii="Calibri" w:hAnsi="Calibri" w:cs="Calibri"/>
          <w:sz w:val="22"/>
          <w:szCs w:val="22"/>
        </w:rPr>
        <w:t xml:space="preserve">en </w:t>
      </w:r>
      <w:r w:rsidR="00F579A4" w:rsidRPr="00D622A3">
        <w:rPr>
          <w:rFonts w:ascii="Calibri" w:hAnsi="Calibri" w:cs="Calibri"/>
          <w:b/>
          <w:sz w:val="22"/>
          <w:szCs w:val="22"/>
        </w:rPr>
        <w:t>service</w:t>
      </w:r>
      <w:r>
        <w:rPr>
          <w:rFonts w:ascii="Calibri" w:hAnsi="Calibri" w:cs="Calibri"/>
          <w:b/>
          <w:sz w:val="22"/>
          <w:szCs w:val="22"/>
        </w:rPr>
        <w:t>s</w:t>
      </w:r>
      <w:r w:rsidR="00F579A4" w:rsidRPr="00D622A3">
        <w:rPr>
          <w:rFonts w:ascii="Calibri" w:hAnsi="Calibri" w:cs="Calibri"/>
          <w:b/>
          <w:sz w:val="22"/>
          <w:szCs w:val="22"/>
        </w:rPr>
        <w:t xml:space="preserve"> autonomie à domicile</w:t>
      </w:r>
      <w:r w:rsidR="00F579A4" w:rsidRPr="007379CD">
        <w:rPr>
          <w:rFonts w:ascii="Calibri" w:hAnsi="Calibri" w:cs="Calibri"/>
          <w:sz w:val="22"/>
          <w:szCs w:val="22"/>
        </w:rPr>
        <w:t xml:space="preserve"> </w:t>
      </w:r>
      <w:r w:rsidR="00547EB4" w:rsidRPr="00D622A3">
        <w:rPr>
          <w:rFonts w:ascii="Calibri" w:hAnsi="Calibri" w:cs="Calibri"/>
          <w:b/>
          <w:sz w:val="22"/>
          <w:szCs w:val="22"/>
        </w:rPr>
        <w:t>mixte</w:t>
      </w:r>
      <w:r>
        <w:rPr>
          <w:rFonts w:ascii="Calibri" w:hAnsi="Calibri" w:cs="Calibri"/>
          <w:b/>
          <w:sz w:val="22"/>
          <w:szCs w:val="22"/>
        </w:rPr>
        <w:t>s.</w:t>
      </w:r>
    </w:p>
    <w:p w14:paraId="2A293C5E" w14:textId="6D427737" w:rsidR="004D0834" w:rsidRDefault="00A63C6F">
      <w:pPr>
        <w:pStyle w:val="texterapport"/>
        <w:spacing w:line="40" w:lineRule="atLeast"/>
        <w:ind w:firstLine="0"/>
        <w:rPr>
          <w:rFonts w:ascii="Calibri" w:hAnsi="Calibri" w:cs="Calibri"/>
          <w:sz w:val="22"/>
          <w:szCs w:val="22"/>
        </w:rPr>
      </w:pPr>
      <w:r>
        <w:rPr>
          <w:rFonts w:ascii="Calibri" w:hAnsi="Calibri" w:cs="Calibri"/>
          <w:sz w:val="22"/>
          <w:szCs w:val="22"/>
        </w:rPr>
        <w:t xml:space="preserve">Un SAD mixte </w:t>
      </w:r>
      <w:r w:rsidR="00F579A4" w:rsidRPr="007379CD">
        <w:rPr>
          <w:rFonts w:ascii="Calibri" w:hAnsi="Calibri" w:cs="Calibri"/>
          <w:sz w:val="22"/>
          <w:szCs w:val="22"/>
        </w:rPr>
        <w:t xml:space="preserve">sera composé d’un ou plusieurs SSIAD et d’un ou plusieurs </w:t>
      </w:r>
      <w:r w:rsidRPr="007379CD">
        <w:rPr>
          <w:rFonts w:ascii="Calibri" w:hAnsi="Calibri" w:cs="Calibri"/>
          <w:sz w:val="22"/>
          <w:szCs w:val="22"/>
        </w:rPr>
        <w:t>SA</w:t>
      </w:r>
      <w:r>
        <w:rPr>
          <w:rFonts w:ascii="Calibri" w:hAnsi="Calibri" w:cs="Calibri"/>
          <w:sz w:val="22"/>
          <w:szCs w:val="22"/>
        </w:rPr>
        <w:t>D aide</w:t>
      </w:r>
      <w:r w:rsidRPr="007379CD">
        <w:rPr>
          <w:rFonts w:ascii="Calibri" w:hAnsi="Calibri" w:cs="Calibri"/>
          <w:sz w:val="22"/>
          <w:szCs w:val="22"/>
        </w:rPr>
        <w:t xml:space="preserve"> </w:t>
      </w:r>
      <w:r w:rsidR="00F579A4" w:rsidRPr="007379CD">
        <w:rPr>
          <w:rFonts w:ascii="Calibri" w:hAnsi="Calibri" w:cs="Calibri"/>
          <w:sz w:val="22"/>
          <w:szCs w:val="22"/>
        </w:rPr>
        <w:t xml:space="preserve">pour proposer un accompagnement global des bénéficiaires qui allie à la fois l’aide et le soin sur un même territoire. Les SSIAD ont </w:t>
      </w:r>
      <w:r>
        <w:rPr>
          <w:rFonts w:ascii="Calibri" w:hAnsi="Calibri" w:cs="Calibri"/>
          <w:sz w:val="22"/>
          <w:szCs w:val="22"/>
        </w:rPr>
        <w:t>un an et demi</w:t>
      </w:r>
      <w:r w:rsidR="00F579A4" w:rsidRPr="007379CD">
        <w:rPr>
          <w:rFonts w:ascii="Calibri" w:hAnsi="Calibri" w:cs="Calibri"/>
          <w:sz w:val="22"/>
          <w:szCs w:val="22"/>
        </w:rPr>
        <w:t xml:space="preserve"> pour opérer leur transformation.</w:t>
      </w:r>
    </w:p>
    <w:p w14:paraId="455E3DA5" w14:textId="711D881A" w:rsidR="00F579A4" w:rsidRDefault="00F579A4" w:rsidP="00D622A3">
      <w:pPr>
        <w:pStyle w:val="texterapport"/>
        <w:spacing w:line="40" w:lineRule="atLeast"/>
        <w:ind w:firstLine="0"/>
        <w:rPr>
          <w:rFonts w:ascii="Calibri" w:hAnsi="Calibri" w:cs="Calibri"/>
          <w:sz w:val="22"/>
          <w:szCs w:val="22"/>
        </w:rPr>
      </w:pPr>
      <w:r w:rsidRPr="007379CD">
        <w:rPr>
          <w:rFonts w:ascii="Calibri" w:hAnsi="Calibri" w:cs="Calibri"/>
          <w:sz w:val="22"/>
          <w:szCs w:val="22"/>
        </w:rPr>
        <w:t xml:space="preserve">Les </w:t>
      </w:r>
      <w:r w:rsidR="00A63C6F">
        <w:rPr>
          <w:rFonts w:ascii="Calibri" w:hAnsi="Calibri" w:cs="Calibri"/>
          <w:sz w:val="22"/>
          <w:szCs w:val="22"/>
        </w:rPr>
        <w:t xml:space="preserve">anciens </w:t>
      </w:r>
      <w:r w:rsidRPr="007379CD">
        <w:rPr>
          <w:rFonts w:ascii="Calibri" w:hAnsi="Calibri" w:cs="Calibri"/>
          <w:sz w:val="22"/>
          <w:szCs w:val="22"/>
        </w:rPr>
        <w:t>SAAD</w:t>
      </w:r>
      <w:r w:rsidR="00A63C6F">
        <w:rPr>
          <w:rFonts w:ascii="Calibri" w:hAnsi="Calibri" w:cs="Calibri"/>
          <w:sz w:val="22"/>
          <w:szCs w:val="22"/>
        </w:rPr>
        <w:t xml:space="preserve"> </w:t>
      </w:r>
      <w:r w:rsidR="004E588B">
        <w:rPr>
          <w:rFonts w:ascii="Calibri" w:hAnsi="Calibri" w:cs="Calibri"/>
          <w:sz w:val="22"/>
          <w:szCs w:val="22"/>
        </w:rPr>
        <w:t>-</w:t>
      </w:r>
      <w:r w:rsidR="00A63C6F">
        <w:rPr>
          <w:rFonts w:ascii="Calibri" w:hAnsi="Calibri" w:cs="Calibri"/>
          <w:sz w:val="22"/>
          <w:szCs w:val="22"/>
        </w:rPr>
        <w:t>devenus SAD aide</w:t>
      </w:r>
      <w:r w:rsidR="004E588B">
        <w:rPr>
          <w:rFonts w:ascii="Calibri" w:hAnsi="Calibri" w:cs="Calibri"/>
          <w:sz w:val="22"/>
          <w:szCs w:val="22"/>
        </w:rPr>
        <w:t>-</w:t>
      </w:r>
      <w:r w:rsidR="00A63C6F">
        <w:rPr>
          <w:rFonts w:ascii="Calibri" w:hAnsi="Calibri" w:cs="Calibri"/>
          <w:sz w:val="22"/>
          <w:szCs w:val="22"/>
        </w:rPr>
        <w:t>,</w:t>
      </w:r>
      <w:r w:rsidRPr="007379CD">
        <w:rPr>
          <w:rFonts w:ascii="Calibri" w:hAnsi="Calibri" w:cs="Calibri"/>
          <w:sz w:val="22"/>
          <w:szCs w:val="22"/>
        </w:rPr>
        <w:t xml:space="preserve"> quant à eux</w:t>
      </w:r>
      <w:r w:rsidR="00A63C6F">
        <w:rPr>
          <w:rFonts w:ascii="Calibri" w:hAnsi="Calibri" w:cs="Calibri"/>
          <w:sz w:val="22"/>
          <w:szCs w:val="22"/>
        </w:rPr>
        <w:t>,</w:t>
      </w:r>
      <w:r w:rsidRPr="007379CD">
        <w:rPr>
          <w:rFonts w:ascii="Calibri" w:hAnsi="Calibri" w:cs="Calibri"/>
          <w:sz w:val="22"/>
          <w:szCs w:val="22"/>
        </w:rPr>
        <w:t xml:space="preserve"> pourront intervenir sur le seul volet de l’aide, mais ils devront organiser</w:t>
      </w:r>
      <w:r w:rsidR="00A63C6F">
        <w:rPr>
          <w:rFonts w:ascii="Calibri" w:hAnsi="Calibri" w:cs="Calibri"/>
          <w:sz w:val="22"/>
          <w:szCs w:val="22"/>
        </w:rPr>
        <w:t xml:space="preserve"> la réponse au besoin de soins des bénéficiaires qui en font la demande.</w:t>
      </w:r>
    </w:p>
    <w:p w14:paraId="7D80A148" w14:textId="1EE94AF4" w:rsidR="00517CD3" w:rsidRDefault="00517CD3" w:rsidP="00D622A3">
      <w:pPr>
        <w:pStyle w:val="texterapport"/>
        <w:spacing w:line="40" w:lineRule="atLeast"/>
        <w:ind w:firstLine="0"/>
        <w:rPr>
          <w:rFonts w:ascii="Calibri" w:hAnsi="Calibri" w:cs="Calibri"/>
          <w:sz w:val="22"/>
          <w:szCs w:val="22"/>
        </w:rPr>
      </w:pPr>
      <w:r>
        <w:rPr>
          <w:rFonts w:ascii="Calibri" w:hAnsi="Calibri" w:cs="Calibri"/>
          <w:sz w:val="22"/>
          <w:szCs w:val="22"/>
        </w:rPr>
        <w:t>L’ensemble des SAD devront se mettre en conformité avec le nouveau cahier des charges des services autonomie à domicile d’ici au 30 juin 2025.</w:t>
      </w:r>
    </w:p>
    <w:bookmarkEnd w:id="1"/>
    <w:p w14:paraId="43926270" w14:textId="3A3EC1A9" w:rsidR="00C63161" w:rsidRPr="00753B4B" w:rsidRDefault="007379CD" w:rsidP="005972C0">
      <w:pPr>
        <w:pStyle w:val="Paragraphedeliste"/>
        <w:spacing w:before="120" w:after="120" w:line="40" w:lineRule="atLeast"/>
        <w:ind w:left="0"/>
        <w:jc w:val="both"/>
        <w:rPr>
          <w:b/>
          <w:u w:val="single"/>
        </w:rPr>
      </w:pPr>
      <w:r w:rsidRPr="007379CD">
        <w:rPr>
          <w:rFonts w:ascii="Calibri" w:hAnsi="Calibri" w:cs="Calibri"/>
        </w:rPr>
        <w:t>Les besoins d’accompagnement sont en forte progression, du fait du vieillissement de la population et du souhait croissant de maintien à domicile : entre 2019 et 2022, les heures d’aide à domicile accordées aux bénéficiaires métropolitains de l’APA et la PCH en mode prestataire ont</w:t>
      </w:r>
      <w:r w:rsidR="0079677F">
        <w:rPr>
          <w:rFonts w:ascii="Calibri" w:hAnsi="Calibri" w:cs="Calibri"/>
        </w:rPr>
        <w:t xml:space="preserve"> </w:t>
      </w:r>
      <w:r w:rsidRPr="007379CD">
        <w:rPr>
          <w:rFonts w:ascii="Calibri" w:hAnsi="Calibri" w:cs="Calibri"/>
        </w:rPr>
        <w:t>progressé de 8,36 %, passant de 5 860 000 à 6 350 000 heures.</w:t>
      </w:r>
    </w:p>
    <w:p w14:paraId="4FB20135" w14:textId="0D3568C0" w:rsidR="004A0F95" w:rsidRPr="00D622A3" w:rsidRDefault="00F27C7D" w:rsidP="00D622A3">
      <w:pPr>
        <w:pStyle w:val="Titre1"/>
      </w:pPr>
      <w:r w:rsidRPr="00D622A3">
        <w:t>Contexte réglementaire</w:t>
      </w:r>
    </w:p>
    <w:p w14:paraId="1AD2266D" w14:textId="149835DB" w:rsidR="004A0F95" w:rsidRPr="00D622A3" w:rsidRDefault="004A0F95" w:rsidP="00D622A3">
      <w:pPr>
        <w:spacing w:before="120" w:after="120" w:line="40" w:lineRule="atLeast"/>
        <w:jc w:val="both"/>
      </w:pPr>
      <w:r w:rsidRPr="00D622A3">
        <w:t xml:space="preserve">La </w:t>
      </w:r>
      <w:r w:rsidR="00A63C6F">
        <w:t>c</w:t>
      </w:r>
      <w:r w:rsidRPr="00D622A3">
        <w:t>aisse nationale de solidarité pour l’autonomie (CNSA) contribue au financement de l’aide à l’autonomie des personnes âgées et des personnes en situation de handicap. Elle peut conclure des partenariats avec les collectivités territoriales afin de mettre en œuvre des actions qui viennent appuyer les politiques en faveur du domicile.</w:t>
      </w:r>
    </w:p>
    <w:p w14:paraId="37B420F6" w14:textId="2E56D4A6" w:rsidR="00EC0649" w:rsidRPr="00D622A3" w:rsidRDefault="00EC0649" w:rsidP="00D622A3">
      <w:pPr>
        <w:spacing w:before="120" w:after="120" w:line="40" w:lineRule="atLeast"/>
        <w:jc w:val="both"/>
      </w:pPr>
      <w:r w:rsidRPr="00D622A3">
        <w:lastRenderedPageBreak/>
        <w:t>L</w:t>
      </w:r>
      <w:r w:rsidR="0079677F" w:rsidRPr="00D622A3">
        <w:t>e</w:t>
      </w:r>
      <w:r w:rsidRPr="00D622A3">
        <w:t xml:space="preserve"> 17 juillet 2023, la CNSA a invité les départements à répondre à un appel à manifestation d’intérêt pour les soutenir </w:t>
      </w:r>
      <w:r w:rsidR="009A050B" w:rsidRPr="00D622A3">
        <w:t>dans</w:t>
      </w:r>
      <w:r w:rsidRPr="00D622A3">
        <w:t xml:space="preserve"> la mise en œuvre des actions suivantes :</w:t>
      </w:r>
    </w:p>
    <w:p w14:paraId="691ECFBA" w14:textId="194F8FB5" w:rsidR="00EC0649" w:rsidRPr="00D622A3" w:rsidRDefault="00D34041" w:rsidP="00D622A3">
      <w:pPr>
        <w:pStyle w:val="Paragraphedeliste"/>
        <w:numPr>
          <w:ilvl w:val="0"/>
          <w:numId w:val="29"/>
        </w:numPr>
        <w:spacing w:before="120" w:after="120" w:line="40" w:lineRule="atLeast"/>
        <w:jc w:val="both"/>
      </w:pPr>
      <w:r w:rsidRPr="00D622A3">
        <w:t>La stratégie et le pilotage de la convention</w:t>
      </w:r>
      <w:r w:rsidR="00A63C6F">
        <w:t> ;</w:t>
      </w:r>
    </w:p>
    <w:p w14:paraId="7F703E0E" w14:textId="083A7328" w:rsidR="00D34041" w:rsidRPr="00D622A3" w:rsidRDefault="00D34041" w:rsidP="00D622A3">
      <w:pPr>
        <w:pStyle w:val="Paragraphedeliste"/>
        <w:numPr>
          <w:ilvl w:val="0"/>
          <w:numId w:val="29"/>
        </w:numPr>
        <w:spacing w:before="120" w:after="120" w:line="40" w:lineRule="atLeast"/>
        <w:jc w:val="both"/>
      </w:pPr>
      <w:r w:rsidRPr="00D622A3">
        <w:t>La transformation des services d’aide à domicile en service</w:t>
      </w:r>
      <w:r w:rsidR="003C6221">
        <w:t>s</w:t>
      </w:r>
      <w:r w:rsidRPr="00D622A3">
        <w:t xml:space="preserve"> autonomie à domicile</w:t>
      </w:r>
      <w:r w:rsidR="00A63C6F">
        <w:t> ;</w:t>
      </w:r>
    </w:p>
    <w:p w14:paraId="66599168" w14:textId="15C5753A" w:rsidR="00D34041" w:rsidRPr="00D622A3" w:rsidRDefault="00D34041" w:rsidP="00D622A3">
      <w:pPr>
        <w:pStyle w:val="Paragraphedeliste"/>
        <w:numPr>
          <w:ilvl w:val="0"/>
          <w:numId w:val="29"/>
        </w:numPr>
        <w:spacing w:before="120" w:after="120" w:line="40" w:lineRule="atLeast"/>
        <w:jc w:val="both"/>
      </w:pPr>
      <w:r w:rsidRPr="00D622A3">
        <w:t>La modernisation et la professionnalisation des services</w:t>
      </w:r>
      <w:r w:rsidR="00A63C6F">
        <w:t> ;</w:t>
      </w:r>
    </w:p>
    <w:p w14:paraId="1E39E587" w14:textId="49513BB8" w:rsidR="00D34041" w:rsidRPr="00D622A3" w:rsidRDefault="00D34041" w:rsidP="00D622A3">
      <w:pPr>
        <w:pStyle w:val="Paragraphedeliste"/>
        <w:numPr>
          <w:ilvl w:val="0"/>
          <w:numId w:val="29"/>
        </w:numPr>
        <w:spacing w:before="120" w:after="120" w:line="40" w:lineRule="atLeast"/>
        <w:jc w:val="both"/>
      </w:pPr>
      <w:r w:rsidRPr="00D622A3">
        <w:t>L’attractivité des métiers de l’autonomie</w:t>
      </w:r>
      <w:r w:rsidR="00A63C6F">
        <w:t> ;</w:t>
      </w:r>
    </w:p>
    <w:p w14:paraId="4CC930EA" w14:textId="09FD7A2D" w:rsidR="00D34041" w:rsidRPr="00D622A3" w:rsidRDefault="00D34041" w:rsidP="00D622A3">
      <w:pPr>
        <w:pStyle w:val="Paragraphedeliste"/>
        <w:numPr>
          <w:ilvl w:val="0"/>
          <w:numId w:val="29"/>
        </w:numPr>
        <w:spacing w:before="120" w:after="120" w:line="40" w:lineRule="atLeast"/>
        <w:jc w:val="both"/>
      </w:pPr>
      <w:r w:rsidRPr="00D622A3">
        <w:t>L’aide aux proches aidants de personnes en situation de handicap</w:t>
      </w:r>
      <w:r w:rsidR="00A63C6F">
        <w:t> ;</w:t>
      </w:r>
    </w:p>
    <w:p w14:paraId="71633BBC" w14:textId="5C44D129" w:rsidR="009A050B" w:rsidRPr="00D622A3" w:rsidRDefault="00D34041" w:rsidP="00D622A3">
      <w:pPr>
        <w:pStyle w:val="Paragraphedeliste"/>
        <w:numPr>
          <w:ilvl w:val="0"/>
          <w:numId w:val="29"/>
        </w:numPr>
        <w:spacing w:before="120" w:after="120" w:line="40" w:lineRule="atLeast"/>
        <w:jc w:val="both"/>
      </w:pPr>
      <w:r w:rsidRPr="00D622A3">
        <w:t>L’accueil familial</w:t>
      </w:r>
      <w:r w:rsidR="00A63C6F">
        <w:t>.</w:t>
      </w:r>
    </w:p>
    <w:p w14:paraId="528A9EDC" w14:textId="54289FB9" w:rsidR="009A050B" w:rsidRPr="00D622A3" w:rsidRDefault="003E2EBC" w:rsidP="00D622A3">
      <w:pPr>
        <w:spacing w:before="120" w:after="120" w:line="40" w:lineRule="atLeast"/>
        <w:jc w:val="both"/>
      </w:pPr>
      <w:r w:rsidRPr="00D622A3">
        <w:t xml:space="preserve">La </w:t>
      </w:r>
      <w:r w:rsidR="0079677F">
        <w:t>M</w:t>
      </w:r>
      <w:r w:rsidRPr="00D622A3">
        <w:t xml:space="preserve">étropole de Lyon a fait acte de candidature </w:t>
      </w:r>
      <w:r w:rsidR="007072FA" w:rsidRPr="00D622A3">
        <w:t>à cet appel à manifestation d’intérêt par délibération n°2023-2016 du 16 octobre 2023.</w:t>
      </w:r>
    </w:p>
    <w:p w14:paraId="2DD89031" w14:textId="3584579F" w:rsidR="0004453C" w:rsidRPr="00D622A3" w:rsidRDefault="0004453C" w:rsidP="00D622A3">
      <w:pPr>
        <w:pStyle w:val="Titre1"/>
      </w:pPr>
      <w:r w:rsidRPr="00D622A3">
        <w:t xml:space="preserve">Objet de l’appel à </w:t>
      </w:r>
      <w:r w:rsidR="00A63C6F">
        <w:t>manifestation d’intérêt</w:t>
      </w:r>
    </w:p>
    <w:p w14:paraId="6820787F" w14:textId="02AF0D3F" w:rsidR="00D65931" w:rsidRDefault="004C0BD9" w:rsidP="00D622A3">
      <w:pPr>
        <w:spacing w:before="120" w:after="120" w:line="40" w:lineRule="atLeast"/>
        <w:jc w:val="both"/>
        <w:rPr>
          <w:b/>
        </w:rPr>
      </w:pPr>
      <w:r>
        <w:t xml:space="preserve">Le présent </w:t>
      </w:r>
      <w:r w:rsidR="00A63C6F">
        <w:t xml:space="preserve">appel à manifestation d’intérêt </w:t>
      </w:r>
      <w:r>
        <w:t xml:space="preserve">vise à sélectionner les </w:t>
      </w:r>
      <w:r w:rsidR="00EC0649">
        <w:t xml:space="preserve">porteurs de projet </w:t>
      </w:r>
      <w:r>
        <w:t>pouvant bénéficier de</w:t>
      </w:r>
      <w:r w:rsidR="00EC0649">
        <w:t xml:space="preserve"> fonds</w:t>
      </w:r>
      <w:r w:rsidR="00011977">
        <w:t xml:space="preserve"> pour </w:t>
      </w:r>
      <w:r w:rsidR="00DD40B3">
        <w:t xml:space="preserve">le financement </w:t>
      </w:r>
      <w:r w:rsidR="00011977">
        <w:t>d’actions répondant</w:t>
      </w:r>
      <w:r w:rsidR="00DD40B3">
        <w:t xml:space="preserve"> </w:t>
      </w:r>
      <w:r w:rsidR="00011977">
        <w:t xml:space="preserve">aux objectifs prioritaires </w:t>
      </w:r>
      <w:r w:rsidR="002A7569">
        <w:t>de la Métropole de Lyon</w:t>
      </w:r>
      <w:r w:rsidR="00D34041">
        <w:t xml:space="preserve"> sur l’axe </w:t>
      </w:r>
      <w:r w:rsidR="00296C49">
        <w:rPr>
          <w:b/>
        </w:rPr>
        <w:t>« transformation des services d’aide à domicile en service autonomie à domicile ».</w:t>
      </w:r>
    </w:p>
    <w:p w14:paraId="1D283E66" w14:textId="4898F2AA" w:rsidR="007379CD" w:rsidRPr="007379CD" w:rsidRDefault="007379CD" w:rsidP="00D622A3">
      <w:pPr>
        <w:pStyle w:val="texterapport"/>
        <w:spacing w:line="40" w:lineRule="atLeast"/>
        <w:ind w:firstLine="0"/>
        <w:rPr>
          <w:rFonts w:ascii="Calibri" w:hAnsi="Calibri" w:cs="Calibri"/>
          <w:sz w:val="22"/>
          <w:szCs w:val="22"/>
        </w:rPr>
      </w:pPr>
      <w:r w:rsidRPr="007379CD">
        <w:rPr>
          <w:rFonts w:ascii="Calibri" w:hAnsi="Calibri" w:cs="Calibri"/>
          <w:sz w:val="22"/>
          <w:szCs w:val="22"/>
        </w:rPr>
        <w:t xml:space="preserve">Le présent appel à </w:t>
      </w:r>
      <w:r w:rsidR="0079677F">
        <w:rPr>
          <w:rFonts w:ascii="Calibri" w:hAnsi="Calibri" w:cs="Calibri"/>
          <w:sz w:val="22"/>
          <w:szCs w:val="22"/>
        </w:rPr>
        <w:t>manifestation d’intérêt</w:t>
      </w:r>
      <w:r w:rsidR="0079677F" w:rsidRPr="007379CD">
        <w:rPr>
          <w:rFonts w:ascii="Calibri" w:hAnsi="Calibri" w:cs="Calibri"/>
          <w:sz w:val="22"/>
          <w:szCs w:val="22"/>
        </w:rPr>
        <w:t xml:space="preserve"> </w:t>
      </w:r>
      <w:r w:rsidRPr="007379CD">
        <w:rPr>
          <w:rFonts w:ascii="Calibri" w:hAnsi="Calibri" w:cs="Calibri"/>
          <w:sz w:val="22"/>
          <w:szCs w:val="22"/>
        </w:rPr>
        <w:t xml:space="preserve">vise à soutenir la transformation des </w:t>
      </w:r>
      <w:r w:rsidR="00A63C6F" w:rsidRPr="00D622A3">
        <w:rPr>
          <w:rFonts w:ascii="Calibri" w:hAnsi="Calibri" w:cs="Calibri"/>
          <w:b/>
          <w:sz w:val="22"/>
          <w:szCs w:val="22"/>
        </w:rPr>
        <w:t>SAD</w:t>
      </w:r>
      <w:r w:rsidRPr="00D622A3">
        <w:rPr>
          <w:rFonts w:ascii="Calibri" w:hAnsi="Calibri" w:cs="Calibri"/>
          <w:b/>
          <w:sz w:val="22"/>
          <w:szCs w:val="22"/>
        </w:rPr>
        <w:t xml:space="preserve"> mixtes</w:t>
      </w:r>
      <w:r w:rsidRPr="007379CD">
        <w:rPr>
          <w:rFonts w:ascii="Calibri" w:hAnsi="Calibri" w:cs="Calibri"/>
          <w:sz w:val="22"/>
          <w:szCs w:val="22"/>
        </w:rPr>
        <w:t>.</w:t>
      </w:r>
    </w:p>
    <w:p w14:paraId="40BB9207" w14:textId="2EA236C8" w:rsidR="004C0BD9" w:rsidRDefault="00011977" w:rsidP="00D622A3">
      <w:pPr>
        <w:spacing w:before="120" w:after="120" w:line="40" w:lineRule="atLeast"/>
        <w:jc w:val="both"/>
      </w:pPr>
      <w:r>
        <w:t xml:space="preserve">Les </w:t>
      </w:r>
      <w:r w:rsidR="00EC0649">
        <w:t>porteurs de projet</w:t>
      </w:r>
      <w:r>
        <w:t xml:space="preserve"> retenus à l’issue de </w:t>
      </w:r>
      <w:r w:rsidR="00D23F37">
        <w:t>l’appel à candidature</w:t>
      </w:r>
      <w:r w:rsidR="00614ACD">
        <w:t>s</w:t>
      </w:r>
      <w:r>
        <w:t xml:space="preserve"> s’engage</w:t>
      </w:r>
      <w:r w:rsidR="00F03188">
        <w:t>ro</w:t>
      </w:r>
      <w:r w:rsidR="00D23F37">
        <w:t>nt</w:t>
      </w:r>
      <w:r>
        <w:t xml:space="preserve"> ensuite dans un processus de </w:t>
      </w:r>
      <w:r w:rsidR="00D34041">
        <w:t xml:space="preserve">conventionnement </w:t>
      </w:r>
      <w:r>
        <w:t xml:space="preserve">avec les services </w:t>
      </w:r>
      <w:r w:rsidR="002A7569">
        <w:t>de la Métropole de Lyon</w:t>
      </w:r>
      <w:r>
        <w:t>.</w:t>
      </w:r>
    </w:p>
    <w:p w14:paraId="47AF0686" w14:textId="201C5406" w:rsidR="00A52947" w:rsidRPr="00D622A3" w:rsidRDefault="00490B07" w:rsidP="00D622A3">
      <w:pPr>
        <w:pStyle w:val="Titre1"/>
        <w:rPr>
          <w:b w:val="0"/>
        </w:rPr>
      </w:pPr>
      <w:r>
        <w:t>A</w:t>
      </w:r>
      <w:r w:rsidR="00A52947" w:rsidRPr="00D622A3">
        <w:t>ctions éligibles</w:t>
      </w:r>
    </w:p>
    <w:p w14:paraId="0670FC42" w14:textId="64C8FE93" w:rsidR="00A52947" w:rsidRDefault="00A52947" w:rsidP="00D622A3">
      <w:pPr>
        <w:spacing w:before="120" w:after="120" w:line="40" w:lineRule="atLeast"/>
        <w:jc w:val="both"/>
      </w:pPr>
      <w:r>
        <w:t>Elles sont au nombre de trois :</w:t>
      </w:r>
    </w:p>
    <w:p w14:paraId="1AC92E2D" w14:textId="45D03511" w:rsidR="00413CC4" w:rsidRPr="001412FD" w:rsidRDefault="009F0242" w:rsidP="001412FD">
      <w:pPr>
        <w:pStyle w:val="Paragraphedeliste"/>
        <w:numPr>
          <w:ilvl w:val="0"/>
          <w:numId w:val="29"/>
        </w:numPr>
        <w:spacing w:before="120" w:after="120" w:line="40" w:lineRule="atLeast"/>
        <w:jc w:val="both"/>
        <w:rPr>
          <w:b/>
        </w:rPr>
      </w:pPr>
      <w:r>
        <w:rPr>
          <w:b/>
        </w:rPr>
        <w:t xml:space="preserve">Action 1 : </w:t>
      </w:r>
      <w:r w:rsidR="00832266">
        <w:rPr>
          <w:b/>
        </w:rPr>
        <w:t>Mise en œuvre opérationnelle du rapprochement des structures</w:t>
      </w:r>
    </w:p>
    <w:p w14:paraId="6236B013" w14:textId="4E8217E5" w:rsidR="00AA189F" w:rsidRPr="0077059D" w:rsidRDefault="00A63C6F" w:rsidP="001412FD">
      <w:pPr>
        <w:spacing w:before="120" w:after="120" w:line="40" w:lineRule="atLeast"/>
        <w:jc w:val="both"/>
        <w:rPr>
          <w:i/>
        </w:rPr>
      </w:pPr>
      <w:r w:rsidRPr="0077059D">
        <w:rPr>
          <w:i/>
        </w:rPr>
        <w:t>Exemples d’actions finançables : a</w:t>
      </w:r>
      <w:r w:rsidR="00832266" w:rsidRPr="0077059D">
        <w:rPr>
          <w:i/>
        </w:rPr>
        <w:t>ccompagnement pour le rapprochement et la transformation entre les services identifiés, par un prestataire extérieur ou avec une ressource dédiée de la structure</w:t>
      </w:r>
      <w:r w:rsidR="00AA189F" w:rsidRPr="0077059D">
        <w:rPr>
          <w:i/>
        </w:rPr>
        <w:t xml:space="preserve"> : </w:t>
      </w:r>
      <w:r w:rsidR="00413CC4" w:rsidRPr="0077059D">
        <w:rPr>
          <w:i/>
        </w:rPr>
        <w:t>conception d’un rétroplanning</w:t>
      </w:r>
      <w:r w:rsidR="003C384F" w:rsidRPr="0077059D">
        <w:rPr>
          <w:i/>
        </w:rPr>
        <w:t xml:space="preserve"> des étapes de la démarche projet et démarche de fusion/création ;</w:t>
      </w:r>
      <w:r w:rsidR="00413CC4" w:rsidRPr="0077059D">
        <w:rPr>
          <w:i/>
        </w:rPr>
        <w:t xml:space="preserve"> accompagnement et conseil dans le montage juridique, fiscal et social ; </w:t>
      </w:r>
      <w:r w:rsidR="00AA189F" w:rsidRPr="0077059D">
        <w:rPr>
          <w:i/>
        </w:rPr>
        <w:t>choix des statuts et de la gouvernance</w:t>
      </w:r>
      <w:r w:rsidR="00413CC4" w:rsidRPr="0077059D">
        <w:rPr>
          <w:i/>
        </w:rPr>
        <w:t> ;</w:t>
      </w:r>
      <w:r w:rsidR="00AA189F" w:rsidRPr="0077059D">
        <w:rPr>
          <w:i/>
        </w:rPr>
        <w:t xml:space="preserve"> </w:t>
      </w:r>
      <w:r w:rsidR="00413CC4" w:rsidRPr="0077059D">
        <w:rPr>
          <w:i/>
        </w:rPr>
        <w:t>rédaction des actes réglementaires</w:t>
      </w:r>
      <w:r w:rsidR="00AA189F" w:rsidRPr="0077059D">
        <w:rPr>
          <w:i/>
        </w:rPr>
        <w:t>...</w:t>
      </w:r>
    </w:p>
    <w:p w14:paraId="52697469" w14:textId="6098FE3A" w:rsidR="000C3367" w:rsidRDefault="000C3367" w:rsidP="001412FD">
      <w:pPr>
        <w:spacing w:before="120" w:after="120" w:line="40" w:lineRule="atLeast"/>
        <w:jc w:val="both"/>
      </w:pPr>
      <w:bookmarkStart w:id="2" w:name="_Hlk146726925"/>
      <w:r>
        <w:t>Montant maximum de subvention :</w:t>
      </w:r>
      <w:r w:rsidR="00AA189F">
        <w:t xml:space="preserve"> </w:t>
      </w:r>
      <w:r w:rsidR="00413CC4" w:rsidRPr="00DA54F0">
        <w:rPr>
          <w:b/>
        </w:rPr>
        <w:t>15</w:t>
      </w:r>
      <w:r w:rsidR="00DA54F0">
        <w:rPr>
          <w:b/>
        </w:rPr>
        <w:t> </w:t>
      </w:r>
      <w:r w:rsidR="00413CC4" w:rsidRPr="00DA54F0">
        <w:rPr>
          <w:b/>
        </w:rPr>
        <w:t>000</w:t>
      </w:r>
      <w:r w:rsidR="00DA54F0">
        <w:rPr>
          <w:b/>
        </w:rPr>
        <w:t xml:space="preserve"> </w:t>
      </w:r>
      <w:r w:rsidR="009F0242" w:rsidRPr="00DA54F0">
        <w:rPr>
          <w:b/>
        </w:rPr>
        <w:t>€</w:t>
      </w:r>
    </w:p>
    <w:bookmarkEnd w:id="2"/>
    <w:p w14:paraId="14353F2B" w14:textId="0B98DC47" w:rsidR="009E4616" w:rsidRPr="005F02A6" w:rsidRDefault="009F0242" w:rsidP="001412FD">
      <w:pPr>
        <w:pStyle w:val="Paragraphedeliste"/>
        <w:numPr>
          <w:ilvl w:val="0"/>
          <w:numId w:val="29"/>
        </w:numPr>
        <w:spacing w:before="120" w:after="120" w:line="40" w:lineRule="atLeast"/>
        <w:jc w:val="both"/>
        <w:rPr>
          <w:b/>
        </w:rPr>
      </w:pPr>
      <w:r>
        <w:rPr>
          <w:b/>
        </w:rPr>
        <w:t>Action 2 :</w:t>
      </w:r>
      <w:r w:rsidR="00832266">
        <w:rPr>
          <w:b/>
        </w:rPr>
        <w:t xml:space="preserve"> </w:t>
      </w:r>
      <w:r>
        <w:rPr>
          <w:b/>
        </w:rPr>
        <w:t>D</w:t>
      </w:r>
      <w:r w:rsidR="00832266">
        <w:rPr>
          <w:b/>
        </w:rPr>
        <w:t>éménagement</w:t>
      </w:r>
    </w:p>
    <w:p w14:paraId="0F90EC0E" w14:textId="79C08D99" w:rsidR="00523AA3" w:rsidRPr="0077059D" w:rsidRDefault="00A63C6F" w:rsidP="001412FD">
      <w:pPr>
        <w:spacing w:before="120" w:after="120" w:line="40" w:lineRule="atLeast"/>
        <w:jc w:val="both"/>
        <w:rPr>
          <w:i/>
          <w:highlight w:val="yellow"/>
        </w:rPr>
      </w:pPr>
      <w:r w:rsidRPr="0077059D">
        <w:rPr>
          <w:i/>
        </w:rPr>
        <w:t>Exemples d’actions finançables : f</w:t>
      </w:r>
      <w:r w:rsidR="00832266" w:rsidRPr="0077059D">
        <w:rPr>
          <w:i/>
        </w:rPr>
        <w:t>rais</w:t>
      </w:r>
      <w:r w:rsidR="00AA189F" w:rsidRPr="0077059D">
        <w:rPr>
          <w:i/>
        </w:rPr>
        <w:t xml:space="preserve"> ponctuels de fonctionnement</w:t>
      </w:r>
      <w:r w:rsidR="00832266" w:rsidRPr="0077059D">
        <w:rPr>
          <w:i/>
        </w:rPr>
        <w:t xml:space="preserve"> liés au rapprochement entre les différentes structures</w:t>
      </w:r>
      <w:r w:rsidR="005D4802" w:rsidRPr="0077059D">
        <w:rPr>
          <w:i/>
        </w:rPr>
        <w:t xml:space="preserve"> ; frais de déménagement vers </w:t>
      </w:r>
      <w:r w:rsidR="00AA189F" w:rsidRPr="0077059D">
        <w:rPr>
          <w:i/>
        </w:rPr>
        <w:t>un nouveau local</w:t>
      </w:r>
      <w:r w:rsidR="005D4802" w:rsidRPr="0077059D">
        <w:rPr>
          <w:i/>
        </w:rPr>
        <w:t xml:space="preserve">, </w:t>
      </w:r>
      <w:r w:rsidR="00AA189F" w:rsidRPr="0077059D">
        <w:rPr>
          <w:i/>
        </w:rPr>
        <w:t>frais de transfert de</w:t>
      </w:r>
      <w:r w:rsidR="005D4802" w:rsidRPr="0077059D">
        <w:rPr>
          <w:i/>
        </w:rPr>
        <w:t>s</w:t>
      </w:r>
      <w:r w:rsidR="00AA189F" w:rsidRPr="0077059D">
        <w:rPr>
          <w:i/>
        </w:rPr>
        <w:t xml:space="preserve"> dossier</w:t>
      </w:r>
      <w:r w:rsidR="005D4802" w:rsidRPr="0077059D">
        <w:rPr>
          <w:i/>
        </w:rPr>
        <w:t>s…</w:t>
      </w:r>
    </w:p>
    <w:p w14:paraId="1D59020C" w14:textId="1A4F1791" w:rsidR="00832266" w:rsidRDefault="000C3367" w:rsidP="001412FD">
      <w:pPr>
        <w:spacing w:before="120" w:after="120" w:line="40" w:lineRule="atLeast"/>
        <w:jc w:val="both"/>
      </w:pPr>
      <w:r>
        <w:t>Montant maximum de subvention :</w:t>
      </w:r>
      <w:r w:rsidR="00AA189F">
        <w:t xml:space="preserve"> </w:t>
      </w:r>
      <w:r w:rsidR="00AA189F" w:rsidRPr="00DA54F0">
        <w:rPr>
          <w:b/>
        </w:rPr>
        <w:t>3</w:t>
      </w:r>
      <w:r w:rsidR="00DA54F0">
        <w:rPr>
          <w:b/>
        </w:rPr>
        <w:t> </w:t>
      </w:r>
      <w:r w:rsidR="00AA189F" w:rsidRPr="00DA54F0">
        <w:rPr>
          <w:b/>
        </w:rPr>
        <w:t>040</w:t>
      </w:r>
      <w:r w:rsidR="00DA54F0">
        <w:rPr>
          <w:b/>
        </w:rPr>
        <w:t xml:space="preserve"> </w:t>
      </w:r>
      <w:r w:rsidR="009F0242" w:rsidRPr="00DA54F0">
        <w:rPr>
          <w:b/>
        </w:rPr>
        <w:t>€</w:t>
      </w:r>
    </w:p>
    <w:p w14:paraId="05735DAB" w14:textId="58BDB53E" w:rsidR="004945FF" w:rsidRPr="00DA54F0" w:rsidRDefault="009F0242" w:rsidP="001412FD">
      <w:pPr>
        <w:pStyle w:val="Paragraphedeliste"/>
        <w:numPr>
          <w:ilvl w:val="0"/>
          <w:numId w:val="29"/>
        </w:numPr>
        <w:spacing w:before="120" w:after="120" w:line="40" w:lineRule="atLeast"/>
        <w:jc w:val="both"/>
        <w:rPr>
          <w:b/>
        </w:rPr>
      </w:pPr>
      <w:r>
        <w:rPr>
          <w:b/>
        </w:rPr>
        <w:t xml:space="preserve">Action 3 : </w:t>
      </w:r>
      <w:r w:rsidR="00832266">
        <w:rPr>
          <w:b/>
        </w:rPr>
        <w:t>Changement des pratiques professionnelles</w:t>
      </w:r>
    </w:p>
    <w:p w14:paraId="5F597846" w14:textId="4927A164" w:rsidR="009E4616" w:rsidRPr="0077059D" w:rsidRDefault="00490B07" w:rsidP="001412FD">
      <w:pPr>
        <w:spacing w:before="120" w:after="120" w:line="40" w:lineRule="atLeast"/>
        <w:jc w:val="both"/>
        <w:rPr>
          <w:i/>
        </w:rPr>
      </w:pPr>
      <w:r w:rsidRPr="0077059D">
        <w:rPr>
          <w:i/>
        </w:rPr>
        <w:t>Exemples d’actions finançables ; a</w:t>
      </w:r>
      <w:r w:rsidR="00832266" w:rsidRPr="0077059D">
        <w:rPr>
          <w:i/>
        </w:rPr>
        <w:t>ccompagnement au changement des pratiques </w:t>
      </w:r>
      <w:r w:rsidR="00A002E9">
        <w:rPr>
          <w:i/>
        </w:rPr>
        <w:t xml:space="preserve">et/ou à l’acculturation des équipes </w:t>
      </w:r>
      <w:r w:rsidR="005D4802" w:rsidRPr="0077059D">
        <w:rPr>
          <w:i/>
        </w:rPr>
        <w:t>par un prestataire extérieur ou avec une ressource dédiée de la structure</w:t>
      </w:r>
      <w:r w:rsidR="00A002E9">
        <w:rPr>
          <w:i/>
        </w:rPr>
        <w:t> : organisation et animation de groupes de travail entre les équipes d’aide et de soin ;</w:t>
      </w:r>
      <w:r w:rsidR="005D4802" w:rsidRPr="0077059D">
        <w:rPr>
          <w:i/>
        </w:rPr>
        <w:t xml:space="preserve"> accompagnement vers les </w:t>
      </w:r>
      <w:r w:rsidR="00832266" w:rsidRPr="0077059D">
        <w:rPr>
          <w:i/>
        </w:rPr>
        <w:t>fonctions mutualisées</w:t>
      </w:r>
      <w:r w:rsidR="005D4802" w:rsidRPr="0077059D">
        <w:rPr>
          <w:i/>
        </w:rPr>
        <w:t xml:space="preserve"> et </w:t>
      </w:r>
      <w:r w:rsidR="00832266" w:rsidRPr="0077059D">
        <w:rPr>
          <w:i/>
        </w:rPr>
        <w:t>culture commune</w:t>
      </w:r>
      <w:r w:rsidR="005D4802" w:rsidRPr="0077059D">
        <w:rPr>
          <w:i/>
        </w:rPr>
        <w:t> ;</w:t>
      </w:r>
      <w:r w:rsidR="00832266" w:rsidRPr="0077059D">
        <w:rPr>
          <w:i/>
        </w:rPr>
        <w:t xml:space="preserve"> élaboration de </w:t>
      </w:r>
      <w:r w:rsidR="005D4802" w:rsidRPr="0077059D">
        <w:rPr>
          <w:i/>
        </w:rPr>
        <w:t xml:space="preserve">nouvelles </w:t>
      </w:r>
      <w:r w:rsidR="00832266" w:rsidRPr="0077059D">
        <w:rPr>
          <w:i/>
        </w:rPr>
        <w:t>procédures</w:t>
      </w:r>
      <w:r w:rsidR="005D4802" w:rsidRPr="0077059D">
        <w:rPr>
          <w:i/>
        </w:rPr>
        <w:t> ;</w:t>
      </w:r>
      <w:r w:rsidR="00832266" w:rsidRPr="0077059D">
        <w:rPr>
          <w:i/>
        </w:rPr>
        <w:t xml:space="preserve"> appropriation d’outils</w:t>
      </w:r>
      <w:r w:rsidR="007072FA" w:rsidRPr="0077059D">
        <w:rPr>
          <w:i/>
        </w:rPr>
        <w:t xml:space="preserve"> (DIPEC, grille AGGIR…)</w:t>
      </w:r>
      <w:r w:rsidR="009813BC" w:rsidRPr="0077059D">
        <w:rPr>
          <w:i/>
        </w:rPr>
        <w:t xml:space="preserve"> ; </w:t>
      </w:r>
      <w:r w:rsidR="00832266" w:rsidRPr="0077059D">
        <w:rPr>
          <w:i/>
        </w:rPr>
        <w:t xml:space="preserve">frais de communication </w:t>
      </w:r>
      <w:r w:rsidR="005D4802" w:rsidRPr="0077059D">
        <w:rPr>
          <w:i/>
        </w:rPr>
        <w:t xml:space="preserve">aux </w:t>
      </w:r>
      <w:r w:rsidR="00832266" w:rsidRPr="0077059D">
        <w:rPr>
          <w:i/>
        </w:rPr>
        <w:t>usagers</w:t>
      </w:r>
      <w:r w:rsidR="007072FA" w:rsidRPr="0077059D">
        <w:rPr>
          <w:i/>
        </w:rPr>
        <w:t>..</w:t>
      </w:r>
      <w:r w:rsidR="00832266" w:rsidRPr="0077059D">
        <w:rPr>
          <w:i/>
        </w:rPr>
        <w:t>.</w:t>
      </w:r>
    </w:p>
    <w:p w14:paraId="6854D63C" w14:textId="10674C21" w:rsidR="00C63161" w:rsidRDefault="000C3367" w:rsidP="005972C0">
      <w:pPr>
        <w:spacing w:before="120" w:after="120" w:line="40" w:lineRule="atLeast"/>
        <w:jc w:val="both"/>
      </w:pPr>
      <w:r>
        <w:t>Montant maximum de subvention </w:t>
      </w:r>
      <w:r w:rsidRPr="00DA54F0">
        <w:rPr>
          <w:b/>
        </w:rPr>
        <w:t>:</w:t>
      </w:r>
      <w:r w:rsidR="007072FA" w:rsidRPr="00DA54F0">
        <w:rPr>
          <w:b/>
        </w:rPr>
        <w:t xml:space="preserve"> 12</w:t>
      </w:r>
      <w:r w:rsidR="00DA54F0">
        <w:rPr>
          <w:b/>
        </w:rPr>
        <w:t> </w:t>
      </w:r>
      <w:r w:rsidR="007072FA" w:rsidRPr="00DA54F0">
        <w:rPr>
          <w:b/>
        </w:rPr>
        <w:t>500</w:t>
      </w:r>
      <w:r w:rsidR="00DA54F0">
        <w:rPr>
          <w:b/>
        </w:rPr>
        <w:t xml:space="preserve"> </w:t>
      </w:r>
      <w:r w:rsidR="009F0242" w:rsidRPr="00DA54F0">
        <w:rPr>
          <w:b/>
        </w:rPr>
        <w:t>€</w:t>
      </w:r>
    </w:p>
    <w:p w14:paraId="2543509D" w14:textId="198535AA" w:rsidR="00A960E1" w:rsidRDefault="00A960E1" w:rsidP="005972C0">
      <w:pPr>
        <w:spacing w:before="120" w:after="120" w:line="40" w:lineRule="atLeast"/>
        <w:jc w:val="both"/>
      </w:pPr>
      <w:r w:rsidRPr="005972C0">
        <w:rPr>
          <w:u w:val="single"/>
        </w:rPr>
        <w:t>Ne sont pas éligibles</w:t>
      </w:r>
      <w:r w:rsidRPr="007072FA">
        <w:t> :</w:t>
      </w:r>
    </w:p>
    <w:p w14:paraId="4278E7AA" w14:textId="7C87AE85" w:rsidR="00730AAF" w:rsidRDefault="00E03FA3" w:rsidP="005972C0">
      <w:pPr>
        <w:pStyle w:val="Paragraphedeliste"/>
        <w:numPr>
          <w:ilvl w:val="0"/>
          <w:numId w:val="29"/>
        </w:numPr>
        <w:spacing w:before="120" w:after="120" w:line="40" w:lineRule="atLeast"/>
        <w:jc w:val="both"/>
      </w:pPr>
      <w:r>
        <w:t xml:space="preserve">Les actions </w:t>
      </w:r>
      <w:r w:rsidR="00730AAF">
        <w:t>visant à garantir de manière pérenne le fonctionnement intégré et coordonné des services autonomie (financement des temps de réunion de coordination</w:t>
      </w:r>
      <w:r w:rsidR="008927CD">
        <w:t>,</w:t>
      </w:r>
      <w:r w:rsidR="00730AAF">
        <w:t xml:space="preserve"> par exemple)</w:t>
      </w:r>
      <w:r w:rsidR="008927CD">
        <w:t> : celles-</w:t>
      </w:r>
      <w:r w:rsidR="008927CD">
        <w:lastRenderedPageBreak/>
        <w:t xml:space="preserve">ci </w:t>
      </w:r>
      <w:r w:rsidR="00730AAF">
        <w:t xml:space="preserve">sont financées par la dotation de coordination </w:t>
      </w:r>
      <w:r w:rsidR="008927CD">
        <w:t xml:space="preserve">des SAD </w:t>
      </w:r>
      <w:r w:rsidR="00730AAF">
        <w:t>et sont donc hors du champ du présent cadre d’adhésion</w:t>
      </w:r>
      <w:r w:rsidR="005D4802">
        <w:t> ;</w:t>
      </w:r>
    </w:p>
    <w:p w14:paraId="589A4A1F" w14:textId="561D35E0" w:rsidR="00DA3C52" w:rsidRDefault="00730AAF" w:rsidP="005972C0">
      <w:pPr>
        <w:pStyle w:val="Paragraphedeliste"/>
        <w:numPr>
          <w:ilvl w:val="0"/>
          <w:numId w:val="29"/>
        </w:numPr>
        <w:spacing w:before="120" w:after="120" w:line="40" w:lineRule="atLeast"/>
        <w:jc w:val="both"/>
      </w:pPr>
      <w:r>
        <w:t>Le financement d’un système d’information unique ou harmonisé qui relève du programme ESMS numérique.</w:t>
      </w:r>
    </w:p>
    <w:p w14:paraId="636A46FD" w14:textId="18399C44" w:rsidR="00D23F37" w:rsidRPr="00490B07" w:rsidRDefault="00490B07" w:rsidP="00DA54F0">
      <w:pPr>
        <w:pStyle w:val="Titre1"/>
      </w:pPr>
      <w:r>
        <w:t>P</w:t>
      </w:r>
      <w:r w:rsidR="00905D05" w:rsidRPr="00D622A3">
        <w:t xml:space="preserve">orteurs de projets </w:t>
      </w:r>
      <w:r w:rsidR="00D23F37" w:rsidRPr="00490B07">
        <w:t>éligibles</w:t>
      </w:r>
    </w:p>
    <w:p w14:paraId="2D827058" w14:textId="752C980B" w:rsidR="0079677F" w:rsidRDefault="0079677F" w:rsidP="00DA54F0">
      <w:pPr>
        <w:spacing w:before="120" w:after="120" w:line="40" w:lineRule="atLeast"/>
        <w:jc w:val="both"/>
        <w:rPr>
          <w:b/>
        </w:rPr>
      </w:pPr>
      <w:r>
        <w:rPr>
          <w:b/>
        </w:rPr>
        <w:t>Sont éligibles à cet appel à manifestation d’intérêt les services de soins infirmiers à domicile</w:t>
      </w:r>
      <w:r w:rsidR="00497510" w:rsidRPr="00DA54F0">
        <w:rPr>
          <w:b/>
        </w:rPr>
        <w:t xml:space="preserve"> en cours de transformation pour devenir un SAD mixte avec une ou plusieurs</w:t>
      </w:r>
      <w:r w:rsidR="008E3566" w:rsidRPr="00DA54F0">
        <w:rPr>
          <w:b/>
        </w:rPr>
        <w:t xml:space="preserve"> </w:t>
      </w:r>
      <w:r w:rsidR="00497510" w:rsidRPr="00DA54F0">
        <w:rPr>
          <w:b/>
        </w:rPr>
        <w:t>structures</w:t>
      </w:r>
      <w:r w:rsidR="00490B07">
        <w:rPr>
          <w:b/>
        </w:rPr>
        <w:t xml:space="preserve"> préalablement</w:t>
      </w:r>
      <w:r w:rsidR="00497510" w:rsidRPr="00DA54F0">
        <w:rPr>
          <w:b/>
        </w:rPr>
        <w:t xml:space="preserve"> identifiées</w:t>
      </w:r>
      <w:r w:rsidR="005D4802" w:rsidRPr="0079677F">
        <w:rPr>
          <w:b/>
        </w:rPr>
        <w:t>.</w:t>
      </w:r>
    </w:p>
    <w:p w14:paraId="23A142AC" w14:textId="3B970061" w:rsidR="008E3566" w:rsidRDefault="005D4802" w:rsidP="005972C0">
      <w:pPr>
        <w:spacing w:before="120" w:after="120" w:line="40" w:lineRule="atLeast"/>
        <w:jc w:val="both"/>
        <w:rPr>
          <w:b/>
        </w:rPr>
      </w:pPr>
      <w:r w:rsidRPr="00DA54F0">
        <w:t>Le porteur de projet devra transmettre à la Métropole</w:t>
      </w:r>
      <w:r w:rsidR="006541C5">
        <w:t xml:space="preserve"> dans son dossier de candidature</w:t>
      </w:r>
      <w:r w:rsidRPr="00DA54F0">
        <w:t xml:space="preserve"> une </w:t>
      </w:r>
      <w:r w:rsidR="00437D7D">
        <w:t>présentation du</w:t>
      </w:r>
      <w:r w:rsidRPr="00DA54F0">
        <w:t xml:space="preserve"> projet de rapprochement en cours, co-signée par les services concernés</w:t>
      </w:r>
      <w:r w:rsidR="006541C5">
        <w:t>.</w:t>
      </w:r>
    </w:p>
    <w:p w14:paraId="6AB3A130" w14:textId="6FB22635" w:rsidR="00F45389" w:rsidRPr="001918C8" w:rsidRDefault="008E3566" w:rsidP="005972C0">
      <w:pPr>
        <w:spacing w:before="120" w:after="120" w:line="40" w:lineRule="atLeast"/>
        <w:jc w:val="both"/>
        <w:rPr>
          <w:rFonts w:ascii="Calibri" w:hAnsi="Calibri" w:cs="Calibri"/>
          <w:color w:val="000000"/>
          <w:sz w:val="24"/>
          <w:szCs w:val="24"/>
        </w:rPr>
      </w:pPr>
      <w:r>
        <w:rPr>
          <w:b/>
        </w:rPr>
        <w:t xml:space="preserve">Attention : dans le cadre d’un rapprochement entre un SSIAD et un (ou plusieurs) </w:t>
      </w:r>
      <w:r w:rsidR="00490B07">
        <w:rPr>
          <w:b/>
        </w:rPr>
        <w:t>SAD aide</w:t>
      </w:r>
      <w:r>
        <w:rPr>
          <w:b/>
        </w:rPr>
        <w:t>, le</w:t>
      </w:r>
      <w:r w:rsidR="0079677F">
        <w:rPr>
          <w:b/>
        </w:rPr>
        <w:t xml:space="preserve"> dossier de candidature devra être rempli par le SSIAD ; le</w:t>
      </w:r>
      <w:r>
        <w:rPr>
          <w:b/>
        </w:rPr>
        <w:t xml:space="preserve"> versement sera </w:t>
      </w:r>
      <w:r w:rsidR="0079677F">
        <w:rPr>
          <w:b/>
        </w:rPr>
        <w:t xml:space="preserve">également </w:t>
      </w:r>
      <w:r>
        <w:rPr>
          <w:b/>
        </w:rPr>
        <w:t>effectué auprès du SSIAD. La Métropole</w:t>
      </w:r>
      <w:r w:rsidR="005D4802">
        <w:rPr>
          <w:b/>
        </w:rPr>
        <w:t xml:space="preserve"> ne</w:t>
      </w:r>
      <w:r>
        <w:rPr>
          <w:b/>
        </w:rPr>
        <w:t xml:space="preserve"> financera </w:t>
      </w:r>
      <w:r w:rsidR="005D4802">
        <w:rPr>
          <w:b/>
        </w:rPr>
        <w:t>qu’</w:t>
      </w:r>
      <w:r>
        <w:rPr>
          <w:b/>
        </w:rPr>
        <w:t>une seule des structures en cours de rapprochement.</w:t>
      </w:r>
      <w:r w:rsidR="001918C8">
        <w:rPr>
          <w:b/>
        </w:rPr>
        <w:t xml:space="preserve"> </w:t>
      </w:r>
      <w:r w:rsidR="001918C8">
        <w:t>Le dossier doit cependant être rempli en coordination avec le (ou les) SAD aide concernés.</w:t>
      </w:r>
    </w:p>
    <w:p w14:paraId="5809F639" w14:textId="4BD7F399" w:rsidR="00F45389" w:rsidRPr="00DA54F0" w:rsidRDefault="00F45389" w:rsidP="005972C0">
      <w:pPr>
        <w:spacing w:before="120" w:after="120" w:line="40" w:lineRule="atLeast"/>
        <w:jc w:val="both"/>
        <w:rPr>
          <w:rFonts w:ascii="Calibri" w:hAnsi="Calibri" w:cs="Calibri"/>
          <w:color w:val="000000"/>
          <w:szCs w:val="24"/>
        </w:rPr>
      </w:pPr>
      <w:r w:rsidRPr="00DA54F0">
        <w:rPr>
          <w:rFonts w:ascii="Calibri" w:hAnsi="Calibri" w:cs="Calibri"/>
          <w:color w:val="000000"/>
          <w:szCs w:val="24"/>
        </w:rPr>
        <w:t>Ne sont pas éligibles</w:t>
      </w:r>
      <w:r w:rsidR="00490B07">
        <w:rPr>
          <w:rFonts w:ascii="Calibri" w:hAnsi="Calibri" w:cs="Calibri"/>
          <w:color w:val="000000"/>
          <w:szCs w:val="24"/>
        </w:rPr>
        <w:t xml:space="preserve"> l</w:t>
      </w:r>
      <w:r w:rsidR="00490B07" w:rsidRPr="0079677F">
        <w:rPr>
          <w:rFonts w:ascii="Calibri" w:hAnsi="Calibri" w:cs="Calibri"/>
          <w:color w:val="000000"/>
          <w:szCs w:val="24"/>
        </w:rPr>
        <w:t>es</w:t>
      </w:r>
      <w:r w:rsidRPr="00DA54F0">
        <w:rPr>
          <w:rFonts w:ascii="Calibri" w:hAnsi="Calibri" w:cs="Calibri"/>
          <w:color w:val="000000"/>
          <w:szCs w:val="24"/>
        </w:rPr>
        <w:t xml:space="preserve"> </w:t>
      </w:r>
      <w:r w:rsidR="0079677F">
        <w:rPr>
          <w:rFonts w:ascii="Calibri" w:hAnsi="Calibri" w:cs="Calibri"/>
          <w:color w:val="000000"/>
          <w:szCs w:val="24"/>
        </w:rPr>
        <w:t>SSIAD</w:t>
      </w:r>
      <w:r w:rsidRPr="00DA54F0">
        <w:rPr>
          <w:rFonts w:ascii="Calibri" w:hAnsi="Calibri" w:cs="Calibri"/>
          <w:color w:val="000000"/>
          <w:szCs w:val="24"/>
        </w:rPr>
        <w:t xml:space="preserve"> en liquidation judiciaire</w:t>
      </w:r>
      <w:r w:rsidR="0079677F">
        <w:rPr>
          <w:rFonts w:ascii="Calibri" w:hAnsi="Calibri" w:cs="Calibri"/>
          <w:color w:val="000000"/>
          <w:szCs w:val="24"/>
        </w:rPr>
        <w:t>, redressement judiciaire ou dépôt de bilan.</w:t>
      </w:r>
    </w:p>
    <w:p w14:paraId="63DCC0A0" w14:textId="7E161691" w:rsidR="0092753B" w:rsidRPr="00D622A3" w:rsidRDefault="0092753B" w:rsidP="00DA54F0">
      <w:pPr>
        <w:pStyle w:val="Titre1"/>
      </w:pPr>
      <w:r w:rsidRPr="00D622A3">
        <w:t xml:space="preserve">Conditions </w:t>
      </w:r>
      <w:r w:rsidR="00490B07" w:rsidRPr="00D622A3">
        <w:t>et</w:t>
      </w:r>
      <w:r w:rsidRPr="00D622A3">
        <w:t xml:space="preserve"> critères de financement</w:t>
      </w:r>
    </w:p>
    <w:p w14:paraId="1C3BAEFC" w14:textId="28CD98DE" w:rsidR="006541C5" w:rsidRDefault="0092753B" w:rsidP="00DA54F0">
      <w:pPr>
        <w:spacing w:before="120" w:after="120" w:line="40" w:lineRule="atLeast"/>
        <w:jc w:val="both"/>
      </w:pPr>
      <w:r>
        <w:t xml:space="preserve">Les projets retenus pourront bénéficier d’une subvention dans le cadre de cet </w:t>
      </w:r>
      <w:r w:rsidR="0079677F">
        <w:t>appel à manifestation d’intérêt</w:t>
      </w:r>
      <w:r>
        <w:t>. Le présent appel à manifestation d’intérêt ne financera pas de dépenses d’investissement ni de frais généraux de la structure mais bien des actions.</w:t>
      </w:r>
    </w:p>
    <w:p w14:paraId="7C4190B0" w14:textId="7076498F" w:rsidR="00C21D23" w:rsidRDefault="00C21D23" w:rsidP="00C21D23">
      <w:pPr>
        <w:pStyle w:val="Titre1"/>
        <w:numPr>
          <w:ilvl w:val="1"/>
          <w:numId w:val="1"/>
        </w:numPr>
      </w:pPr>
      <w:r>
        <w:t>Financements accordés par les fédérations d’employeurs des structures d’aide et de soin à domicile</w:t>
      </w:r>
    </w:p>
    <w:p w14:paraId="02939E45" w14:textId="3CCF6AD0" w:rsidR="001A0CAA" w:rsidRDefault="001A0CAA" w:rsidP="00DA54F0">
      <w:pPr>
        <w:spacing w:before="120" w:after="120" w:line="40" w:lineRule="atLeast"/>
        <w:jc w:val="both"/>
      </w:pPr>
      <w:r>
        <w:t>Dans le cadre du conventionnement entre la CNSA et les fédérations d’employeurs des structures d’aide et de soin à domicile, des subventions peuvent être accordées pour la transformation en service autonomie à domicile, notamment pour financer une prestation d’accompagnement juridique.</w:t>
      </w:r>
    </w:p>
    <w:p w14:paraId="253B8D53" w14:textId="137ABA3A" w:rsidR="001A0CAA" w:rsidRDefault="001A0CAA" w:rsidP="00DA54F0">
      <w:pPr>
        <w:spacing w:before="120" w:after="120" w:line="40" w:lineRule="atLeast"/>
        <w:jc w:val="both"/>
      </w:pPr>
      <w:r w:rsidRPr="0077059D">
        <w:rPr>
          <w:b/>
        </w:rPr>
        <w:t xml:space="preserve">Les SSIAD postulant à cet AMI </w:t>
      </w:r>
      <w:r w:rsidRPr="0077059D">
        <w:rPr>
          <w:b/>
          <w:u w:val="single"/>
        </w:rPr>
        <w:t>ET</w:t>
      </w:r>
      <w:r w:rsidRPr="0077059D">
        <w:rPr>
          <w:b/>
        </w:rPr>
        <w:t xml:space="preserve"> les SAD aide</w:t>
      </w:r>
      <w:r w:rsidR="001918C8" w:rsidRPr="0077059D">
        <w:rPr>
          <w:b/>
        </w:rPr>
        <w:t xml:space="preserve"> concernés par un projet de rapprochement doivent prioritairement solliciter leur fédération pour bénéficier d’une subvention</w:t>
      </w:r>
      <w:r w:rsidR="001918C8">
        <w:t>. Si la subvention a été demandée par le(s) service(s) mais qu’elle n’a pas été accordée ou qu’elle ne couvre pas la totalité des frais à engager pour la prestation, la Métropole de Lyon peut subventionner le service en complémentarité et à hauteur des montants indiqués sur les devis à joindre au dossier.</w:t>
      </w:r>
    </w:p>
    <w:p w14:paraId="10EE9CCB" w14:textId="5B935ACF" w:rsidR="0092753B" w:rsidRPr="004E588B" w:rsidRDefault="001918C8" w:rsidP="00DA54F0">
      <w:pPr>
        <w:spacing w:before="120" w:after="120" w:line="40" w:lineRule="atLeast"/>
        <w:jc w:val="both"/>
      </w:pPr>
      <w:r w:rsidRPr="0077059D">
        <w:rPr>
          <w:b/>
        </w:rPr>
        <w:t>Si le candidat bénéficie d’une subvention par ailleurs pour la mise en œuvre d’une des actions du présent AMI</w:t>
      </w:r>
      <w:r w:rsidR="004E588B">
        <w:rPr>
          <w:b/>
        </w:rPr>
        <w:t xml:space="preserve">, </w:t>
      </w:r>
      <w:r w:rsidRPr="0077059D">
        <w:rPr>
          <w:b/>
        </w:rPr>
        <w:t>il</w:t>
      </w:r>
      <w:r w:rsidR="0092753B" w:rsidRPr="0077059D">
        <w:rPr>
          <w:b/>
        </w:rPr>
        <w:t xml:space="preserve"> devra fournir une </w:t>
      </w:r>
      <w:r w:rsidRPr="0077059D">
        <w:rPr>
          <w:b/>
        </w:rPr>
        <w:t>att</w:t>
      </w:r>
      <w:r w:rsidR="0092753B" w:rsidRPr="0077059D">
        <w:rPr>
          <w:b/>
        </w:rPr>
        <w:t>estation spécifiant</w:t>
      </w:r>
      <w:r w:rsidRPr="0077059D">
        <w:rPr>
          <w:b/>
        </w:rPr>
        <w:t xml:space="preserve"> le montant et le détail du financement accordé</w:t>
      </w:r>
      <w:r w:rsidR="004E588B">
        <w:rPr>
          <w:b/>
        </w:rPr>
        <w:t xml:space="preserve"> -ou une attestation de non-financement, le cas échéant</w:t>
      </w:r>
      <w:r w:rsidRPr="0077059D">
        <w:rPr>
          <w:b/>
        </w:rPr>
        <w:t>.</w:t>
      </w:r>
    </w:p>
    <w:p w14:paraId="27967468" w14:textId="410EE024" w:rsidR="00C21D23" w:rsidRPr="00222F7B" w:rsidRDefault="00C21D23" w:rsidP="00C21D23">
      <w:pPr>
        <w:pStyle w:val="Titre1"/>
        <w:numPr>
          <w:ilvl w:val="1"/>
          <w:numId w:val="1"/>
        </w:numPr>
        <w:rPr>
          <w:snapToGrid w:val="0"/>
        </w:rPr>
      </w:pPr>
      <w:r w:rsidRPr="00222F7B">
        <w:rPr>
          <w:snapToGrid w:val="0"/>
        </w:rPr>
        <w:t>Candidats déjà soutenus dans le cadre de l’AMI 2024</w:t>
      </w:r>
    </w:p>
    <w:p w14:paraId="74908FDF" w14:textId="5EED873D" w:rsidR="004E588B" w:rsidRPr="00222F7B" w:rsidRDefault="004E588B" w:rsidP="004E588B">
      <w:pPr>
        <w:rPr>
          <w:snapToGrid w:val="0"/>
        </w:rPr>
      </w:pPr>
      <w:r w:rsidRPr="00222F7B">
        <w:rPr>
          <w:snapToGrid w:val="0"/>
        </w:rPr>
        <w:t xml:space="preserve">Les candidats ayant déjà reçu une subvention dans le cadre de l’AMI 2024 </w:t>
      </w:r>
      <w:r w:rsidR="00C21D23" w:rsidRPr="00222F7B">
        <w:rPr>
          <w:snapToGrid w:val="0"/>
        </w:rPr>
        <w:t xml:space="preserve">(programmation votée en février 2025) </w:t>
      </w:r>
      <w:r w:rsidRPr="00222F7B">
        <w:rPr>
          <w:snapToGrid w:val="0"/>
        </w:rPr>
        <w:t>peuvent déposer une nouvelle demande pour :</w:t>
      </w:r>
    </w:p>
    <w:p w14:paraId="6DD9DBAF" w14:textId="51F07D11" w:rsidR="004E588B" w:rsidRPr="00222F7B" w:rsidRDefault="00C21D23" w:rsidP="004E588B">
      <w:pPr>
        <w:pStyle w:val="Paragraphedeliste"/>
        <w:numPr>
          <w:ilvl w:val="0"/>
          <w:numId w:val="37"/>
        </w:numPr>
        <w:rPr>
          <w:snapToGrid w:val="0"/>
        </w:rPr>
      </w:pPr>
      <w:r w:rsidRPr="00222F7B">
        <w:rPr>
          <w:snapToGrid w:val="0"/>
        </w:rPr>
        <w:t>Mettre en œuvre une nouvelle action</w:t>
      </w:r>
      <w:r w:rsidR="004E588B" w:rsidRPr="00222F7B">
        <w:rPr>
          <w:snapToGrid w:val="0"/>
        </w:rPr>
        <w:t> ;</w:t>
      </w:r>
    </w:p>
    <w:p w14:paraId="6E646DF7" w14:textId="73EF0126" w:rsidR="004E588B" w:rsidRPr="00222F7B" w:rsidRDefault="004E588B" w:rsidP="004E588B">
      <w:pPr>
        <w:pStyle w:val="Paragraphedeliste"/>
        <w:numPr>
          <w:ilvl w:val="0"/>
          <w:numId w:val="37"/>
        </w:numPr>
        <w:rPr>
          <w:snapToGrid w:val="0"/>
        </w:rPr>
      </w:pPr>
      <w:r w:rsidRPr="00222F7B">
        <w:rPr>
          <w:snapToGrid w:val="0"/>
        </w:rPr>
        <w:t>Obtenir un financement complémentaire</w:t>
      </w:r>
      <w:r w:rsidR="00C21D23" w:rsidRPr="00222F7B">
        <w:rPr>
          <w:snapToGrid w:val="0"/>
        </w:rPr>
        <w:t xml:space="preserve"> pour une action en cours</w:t>
      </w:r>
      <w:r w:rsidRPr="00222F7B">
        <w:rPr>
          <w:snapToGrid w:val="0"/>
        </w:rPr>
        <w:t>, dans la limite des fonds disponibles et en justifiant leur besoin dans le dossier de candidature.</w:t>
      </w:r>
    </w:p>
    <w:p w14:paraId="5DCB3101" w14:textId="1FFAAA4F" w:rsidR="004E7C01" w:rsidRDefault="007E2A9C" w:rsidP="004E588B">
      <w:pPr>
        <w:pStyle w:val="Titre1"/>
      </w:pPr>
      <w:r>
        <w:lastRenderedPageBreak/>
        <w:t>Règles d’organisation de l’appel à candidature</w:t>
      </w:r>
      <w:r w:rsidR="00614ACD">
        <w:t>s</w:t>
      </w:r>
    </w:p>
    <w:p w14:paraId="5723EABA" w14:textId="77777777" w:rsidR="007E2A9C" w:rsidRDefault="007E2A9C" w:rsidP="00DA54F0">
      <w:pPr>
        <w:pStyle w:val="Paragraphedeliste"/>
        <w:numPr>
          <w:ilvl w:val="0"/>
          <w:numId w:val="4"/>
        </w:numPr>
        <w:spacing w:before="120" w:after="120" w:line="40" w:lineRule="atLeast"/>
        <w:jc w:val="both"/>
        <w:rPr>
          <w:u w:val="single"/>
        </w:rPr>
      </w:pPr>
      <w:r>
        <w:rPr>
          <w:u w:val="single"/>
        </w:rPr>
        <w:t>Modalités de réponse à l’appel à candidature</w:t>
      </w:r>
      <w:r w:rsidR="00614ACD">
        <w:rPr>
          <w:u w:val="single"/>
        </w:rPr>
        <w:t>s</w:t>
      </w:r>
      <w:r>
        <w:rPr>
          <w:u w:val="single"/>
        </w:rPr>
        <w:t xml:space="preserve"> </w:t>
      </w:r>
    </w:p>
    <w:p w14:paraId="17F0B99D" w14:textId="052E00B9" w:rsidR="00EF55B9" w:rsidRPr="00DA54F0" w:rsidRDefault="007E2A9C" w:rsidP="00DA54F0">
      <w:pPr>
        <w:spacing w:before="120" w:after="120" w:line="40" w:lineRule="atLeast"/>
        <w:jc w:val="both"/>
        <w:rPr>
          <w:rStyle w:val="Lienhypertexte"/>
          <w:color w:val="auto"/>
          <w:u w:val="none"/>
        </w:rPr>
      </w:pPr>
      <w:r>
        <w:t xml:space="preserve">Chaque candidat devra adresser, en une seule fois, son dossier de candidature complet </w:t>
      </w:r>
      <w:r w:rsidR="003220B2">
        <w:t xml:space="preserve">uniquement </w:t>
      </w:r>
      <w:r>
        <w:t xml:space="preserve">par voie dématérialisée, </w:t>
      </w:r>
      <w:r w:rsidR="00490B07" w:rsidRPr="00DA54F0">
        <w:rPr>
          <w:rStyle w:val="Lienhypertexte"/>
          <w:color w:val="auto"/>
          <w:u w:val="none"/>
        </w:rPr>
        <w:t>sur l’espace D</w:t>
      </w:r>
      <w:r w:rsidR="00F03A9C" w:rsidRPr="00DA54F0">
        <w:rPr>
          <w:rStyle w:val="Lienhypertexte"/>
          <w:color w:val="auto"/>
          <w:u w:val="none"/>
        </w:rPr>
        <w:t>émarches</w:t>
      </w:r>
      <w:r w:rsidR="00490B07" w:rsidRPr="00DA54F0">
        <w:rPr>
          <w:rStyle w:val="Lienhypertexte"/>
          <w:color w:val="auto"/>
          <w:u w:val="none"/>
        </w:rPr>
        <w:t xml:space="preserve"> S</w:t>
      </w:r>
      <w:r w:rsidR="00F03A9C" w:rsidRPr="00DA54F0">
        <w:rPr>
          <w:rStyle w:val="Lienhypertexte"/>
          <w:color w:val="auto"/>
          <w:u w:val="none"/>
        </w:rPr>
        <w:t>implifiées</w:t>
      </w:r>
      <w:r w:rsidR="00A002E9">
        <w:rPr>
          <w:rStyle w:val="Lienhypertexte"/>
          <w:color w:val="auto"/>
          <w:u w:val="none"/>
        </w:rPr>
        <w:t>.</w:t>
      </w:r>
    </w:p>
    <w:p w14:paraId="1A3881AA" w14:textId="50DE6125" w:rsidR="00845B92" w:rsidRDefault="0079677F" w:rsidP="005972C0">
      <w:pPr>
        <w:spacing w:before="120" w:after="120" w:line="40" w:lineRule="atLeast"/>
        <w:jc w:val="both"/>
        <w:rPr>
          <w:rFonts w:ascii="Calibri" w:hAnsi="Calibri" w:cs="Calibri"/>
          <w:bCs/>
          <w:color w:val="000000"/>
        </w:rPr>
      </w:pPr>
      <w:r>
        <w:t xml:space="preserve">Un </w:t>
      </w:r>
      <w:r w:rsidR="00C942CB">
        <w:t xml:space="preserve">accusé réception du dossier </w:t>
      </w:r>
      <w:r>
        <w:t xml:space="preserve">sera renvoyé </w:t>
      </w:r>
      <w:r w:rsidR="00C942CB">
        <w:t>dans les 15 jours</w:t>
      </w:r>
      <w:r>
        <w:t xml:space="preserve">. Merci </w:t>
      </w:r>
      <w:r w:rsidR="003844FB">
        <w:t>de vous manifester</w:t>
      </w:r>
      <w:r>
        <w:t xml:space="preserve"> à l’adresse </w:t>
      </w:r>
      <w:hyperlink r:id="rId9" w:history="1">
        <w:r w:rsidRPr="00524707">
          <w:rPr>
            <w:rStyle w:val="Lienhypertexte"/>
          </w:rPr>
          <w:t>spad@grandlyon.com</w:t>
        </w:r>
      </w:hyperlink>
      <w:r>
        <w:t xml:space="preserve"> si vous ne l’avez pas reçu.</w:t>
      </w:r>
    </w:p>
    <w:p w14:paraId="6DE47806" w14:textId="7C1D6701" w:rsidR="00FB55DE" w:rsidRDefault="00490B07" w:rsidP="00DA54F0">
      <w:pPr>
        <w:spacing w:before="120" w:after="120" w:line="40" w:lineRule="atLeast"/>
        <w:jc w:val="both"/>
      </w:pPr>
      <w:r>
        <w:t>Pour plus d’informations, vous pouvez consulter</w:t>
      </w:r>
      <w:r w:rsidR="00FB55DE">
        <w:t xml:space="preserve"> les pages suivantes :</w:t>
      </w:r>
    </w:p>
    <w:p w14:paraId="79C26450" w14:textId="636C3366" w:rsidR="00FB55DE" w:rsidRDefault="005067E0" w:rsidP="00DA54F0">
      <w:pPr>
        <w:spacing w:before="120" w:after="120" w:line="40" w:lineRule="atLeast"/>
        <w:jc w:val="both"/>
      </w:pPr>
      <w:hyperlink r:id="rId10" w:history="1">
        <w:r w:rsidR="00490B07" w:rsidRPr="001524BE">
          <w:rPr>
            <w:rStyle w:val="Lienhypertexte"/>
          </w:rPr>
          <w:t>https://www.grandlyon.com/services/appels-a-projets.html</w:t>
        </w:r>
      </w:hyperlink>
      <w:r w:rsidR="00490B07">
        <w:t xml:space="preserve"> </w:t>
      </w:r>
    </w:p>
    <w:p w14:paraId="63865FEE" w14:textId="4B90A1EB" w:rsidR="00FB55DE" w:rsidRDefault="005067E0" w:rsidP="00DA54F0">
      <w:pPr>
        <w:spacing w:before="120" w:after="120" w:line="40" w:lineRule="atLeast"/>
        <w:jc w:val="both"/>
      </w:pPr>
      <w:hyperlink r:id="rId11" w:history="1">
        <w:r w:rsidR="00490B07" w:rsidRPr="001524BE">
          <w:rPr>
            <w:rStyle w:val="Lienhypertexte"/>
          </w:rPr>
          <w:t>https://www.grandlyon.com/services/personnes-agees.html</w:t>
        </w:r>
      </w:hyperlink>
      <w:r w:rsidR="00490B07">
        <w:t xml:space="preserve"> </w:t>
      </w:r>
    </w:p>
    <w:p w14:paraId="3BC9EC58" w14:textId="2D9B4D92" w:rsidR="00A002E9" w:rsidRPr="009F1A80" w:rsidRDefault="002F0895" w:rsidP="00DA54F0">
      <w:pPr>
        <w:pStyle w:val="Paragraphedeliste"/>
        <w:numPr>
          <w:ilvl w:val="0"/>
          <w:numId w:val="4"/>
        </w:numPr>
        <w:spacing w:before="120" w:after="120" w:line="40" w:lineRule="atLeast"/>
        <w:jc w:val="both"/>
        <w:rPr>
          <w:u w:val="single"/>
        </w:rPr>
      </w:pPr>
      <w:r w:rsidRPr="009F1A80">
        <w:rPr>
          <w:u w:val="single"/>
        </w:rPr>
        <w:t>Pièces à joindre</w:t>
      </w:r>
    </w:p>
    <w:p w14:paraId="646ADDB8" w14:textId="1AAC5208" w:rsidR="00A002E9" w:rsidRDefault="00A002E9" w:rsidP="00A002E9">
      <w:pPr>
        <w:spacing w:before="120" w:after="120" w:line="40" w:lineRule="atLeast"/>
        <w:jc w:val="both"/>
      </w:pPr>
      <w:r>
        <w:t>Le dossier est composé des pièces suivantes :</w:t>
      </w:r>
    </w:p>
    <w:p w14:paraId="5FD3B780" w14:textId="2FAE8CF7" w:rsidR="00A002E9" w:rsidRDefault="00A002E9" w:rsidP="00A002E9">
      <w:pPr>
        <w:pStyle w:val="Paragraphedeliste"/>
        <w:numPr>
          <w:ilvl w:val="0"/>
          <w:numId w:val="34"/>
        </w:numPr>
        <w:spacing w:before="120" w:after="120" w:line="40" w:lineRule="atLeast"/>
        <w:jc w:val="both"/>
      </w:pPr>
      <w:r>
        <w:t>Questionnaire à renseigner en ligne, directement sur Démarches Simplifiées ;</w:t>
      </w:r>
    </w:p>
    <w:p w14:paraId="56629E4B" w14:textId="7E74BBA8" w:rsidR="00A002E9" w:rsidRDefault="00A002E9" w:rsidP="00A002E9">
      <w:pPr>
        <w:pStyle w:val="Paragraphedeliste"/>
        <w:numPr>
          <w:ilvl w:val="0"/>
          <w:numId w:val="34"/>
        </w:numPr>
        <w:spacing w:before="120" w:after="120" w:line="40" w:lineRule="atLeast"/>
        <w:jc w:val="both"/>
      </w:pPr>
      <w:r>
        <w:t>Présentation du projet de rapprochement pour lequel la subvention est requise, co-signé par les responsables des services concernés ;</w:t>
      </w:r>
    </w:p>
    <w:p w14:paraId="193FBA2B" w14:textId="6BC0A3AE" w:rsidR="00F92D53" w:rsidRDefault="00F92D53">
      <w:pPr>
        <w:pStyle w:val="Paragraphedeliste"/>
        <w:numPr>
          <w:ilvl w:val="0"/>
          <w:numId w:val="34"/>
        </w:numPr>
        <w:spacing w:before="120" w:after="120" w:line="40" w:lineRule="atLeast"/>
        <w:jc w:val="both"/>
      </w:pPr>
      <w:r>
        <w:t>Délégation de signature le cas échéant ;</w:t>
      </w:r>
    </w:p>
    <w:p w14:paraId="3CF62F04" w14:textId="3B8D7B8D" w:rsidR="00A002E9" w:rsidRDefault="00A002E9" w:rsidP="00A002E9">
      <w:pPr>
        <w:pStyle w:val="Paragraphedeliste"/>
        <w:numPr>
          <w:ilvl w:val="0"/>
          <w:numId w:val="34"/>
        </w:numPr>
        <w:spacing w:before="120" w:after="120" w:line="40" w:lineRule="atLeast"/>
        <w:jc w:val="both"/>
      </w:pPr>
      <w:r>
        <w:t>Devis pour chaque action ;</w:t>
      </w:r>
    </w:p>
    <w:p w14:paraId="70ABCBE4" w14:textId="5197D2E1" w:rsidR="00A002E9" w:rsidRDefault="00A002E9" w:rsidP="00A002E9">
      <w:pPr>
        <w:pStyle w:val="Paragraphedeliste"/>
        <w:numPr>
          <w:ilvl w:val="0"/>
          <w:numId w:val="34"/>
        </w:numPr>
        <w:spacing w:before="120" w:after="120" w:line="40" w:lineRule="atLeast"/>
        <w:jc w:val="both"/>
      </w:pPr>
      <w:r>
        <w:t>Budge</w:t>
      </w:r>
      <w:r w:rsidR="00F92D53">
        <w:t>t</w:t>
      </w:r>
      <w:r>
        <w:t xml:space="preserve"> prévisionnel </w:t>
      </w:r>
      <w:r w:rsidR="00F92D53">
        <w:t>des actions</w:t>
      </w:r>
      <w:r>
        <w:t> ;</w:t>
      </w:r>
    </w:p>
    <w:p w14:paraId="6E15C95E" w14:textId="2DF10CE3" w:rsidR="00F92D53" w:rsidRDefault="00F92D53">
      <w:pPr>
        <w:pStyle w:val="Paragraphedeliste"/>
        <w:numPr>
          <w:ilvl w:val="0"/>
          <w:numId w:val="34"/>
        </w:numPr>
        <w:spacing w:before="120" w:after="120" w:line="40" w:lineRule="atLeast"/>
        <w:jc w:val="both"/>
      </w:pPr>
      <w:r>
        <w:t>Attestation de financement complémentaire ;</w:t>
      </w:r>
    </w:p>
    <w:p w14:paraId="2175333D" w14:textId="71A29995" w:rsidR="00F92D53" w:rsidRDefault="00F92D53" w:rsidP="0077059D">
      <w:pPr>
        <w:spacing w:before="120" w:after="120" w:line="40" w:lineRule="atLeast"/>
        <w:jc w:val="both"/>
      </w:pPr>
      <w:r>
        <w:t>Pièces justificatives concernant le SSIAD sollicitant la subvention :</w:t>
      </w:r>
    </w:p>
    <w:p w14:paraId="7962FCCD" w14:textId="0FBA72AB" w:rsidR="00A002E9" w:rsidRDefault="00A002E9" w:rsidP="00A002E9">
      <w:pPr>
        <w:pStyle w:val="Paragraphedeliste"/>
        <w:numPr>
          <w:ilvl w:val="0"/>
          <w:numId w:val="34"/>
        </w:numPr>
        <w:spacing w:before="120" w:after="120" w:line="40" w:lineRule="atLeast"/>
        <w:jc w:val="both"/>
      </w:pPr>
      <w:r>
        <w:t>Statuts</w:t>
      </w:r>
      <w:r w:rsidR="00F92D53">
        <w:t xml:space="preserve"> ;</w:t>
      </w:r>
    </w:p>
    <w:p w14:paraId="1C37D0FB" w14:textId="4ABFF3CA" w:rsidR="00F92D53" w:rsidRDefault="00F92D53" w:rsidP="00A002E9">
      <w:pPr>
        <w:pStyle w:val="Paragraphedeliste"/>
        <w:numPr>
          <w:ilvl w:val="0"/>
          <w:numId w:val="34"/>
        </w:numPr>
        <w:spacing w:before="120" w:after="120" w:line="40" w:lineRule="atLeast"/>
        <w:jc w:val="both"/>
      </w:pPr>
      <w:r>
        <w:t>RIB ;</w:t>
      </w:r>
    </w:p>
    <w:p w14:paraId="5961EF07" w14:textId="2E3E04FF" w:rsidR="00F92D53" w:rsidRDefault="00F92D53" w:rsidP="00F92D53">
      <w:pPr>
        <w:pStyle w:val="Paragraphedeliste"/>
        <w:numPr>
          <w:ilvl w:val="0"/>
          <w:numId w:val="34"/>
        </w:numPr>
        <w:spacing w:before="120" w:after="120" w:line="40" w:lineRule="atLeast"/>
        <w:jc w:val="both"/>
      </w:pPr>
      <w:r>
        <w:t>Dernier bilan financier ou compte de résultat ;</w:t>
      </w:r>
    </w:p>
    <w:p w14:paraId="318FDAAC" w14:textId="08E44438" w:rsidR="00F92D53" w:rsidRDefault="00F92D53" w:rsidP="00F92D53">
      <w:pPr>
        <w:pStyle w:val="Paragraphedeliste"/>
        <w:numPr>
          <w:ilvl w:val="0"/>
          <w:numId w:val="34"/>
        </w:numPr>
        <w:spacing w:before="120" w:after="120" w:line="40" w:lineRule="atLeast"/>
        <w:jc w:val="both"/>
      </w:pPr>
      <w:r>
        <w:t>Dernier rapport d’activité ;</w:t>
      </w:r>
    </w:p>
    <w:p w14:paraId="53F6B575" w14:textId="02391F1A" w:rsidR="00F66F79" w:rsidRDefault="00FB55DE" w:rsidP="00DA54F0">
      <w:pPr>
        <w:spacing w:before="120" w:after="120" w:line="40" w:lineRule="atLeast"/>
        <w:jc w:val="both"/>
      </w:pPr>
      <w:r>
        <w:t>L’ensemble des pièces à joindre est précisé</w:t>
      </w:r>
      <w:r w:rsidR="00C9680F">
        <w:t xml:space="preserve"> au point n°7 du dossier de candidature de l’</w:t>
      </w:r>
      <w:r w:rsidR="0079677F">
        <w:t>appel à manifestation d’intérêt</w:t>
      </w:r>
      <w:r>
        <w:t>. Veuillez les transmettre sans modification</w:t>
      </w:r>
      <w:r w:rsidR="00C9680F">
        <w:t>s</w:t>
      </w:r>
      <w:r>
        <w:t xml:space="preserve"> </w:t>
      </w:r>
      <w:r w:rsidR="00C9680F">
        <w:t xml:space="preserve">et </w:t>
      </w:r>
      <w:r>
        <w:t>dûment remplies, datées et signées, afin que votre dossier soit considéré complet.</w:t>
      </w:r>
    </w:p>
    <w:p w14:paraId="39CE64CC" w14:textId="39FE285F" w:rsidR="00FB49AA" w:rsidRDefault="00FB55DE" w:rsidP="00DA54F0">
      <w:pPr>
        <w:spacing w:before="120" w:after="120" w:line="40" w:lineRule="atLeast"/>
        <w:jc w:val="both"/>
      </w:pPr>
      <w:r>
        <w:t>Tout dossier incomplet sera reconnu irrecevable et ne sera pas instruit.</w:t>
      </w:r>
    </w:p>
    <w:p w14:paraId="6A2A76C2" w14:textId="19F934CE" w:rsidR="00C63161" w:rsidRDefault="00FB49AA" w:rsidP="00DA54F0">
      <w:pPr>
        <w:spacing w:before="120" w:after="120" w:line="40" w:lineRule="atLeast"/>
        <w:jc w:val="both"/>
      </w:pPr>
      <w:r>
        <w:t xml:space="preserve">La Métropole de Lyon se réserve le droit de demander au service tout document </w:t>
      </w:r>
      <w:r w:rsidR="006F097C">
        <w:t xml:space="preserve">complémentaire </w:t>
      </w:r>
      <w:r>
        <w:t>facilitant l’instruction du dossier.</w:t>
      </w:r>
    </w:p>
    <w:p w14:paraId="7159A2D7" w14:textId="27F79811" w:rsidR="00FB55DE" w:rsidRPr="009F1A80" w:rsidRDefault="00FB55DE" w:rsidP="00DA54F0">
      <w:pPr>
        <w:pStyle w:val="Paragraphedeliste"/>
        <w:numPr>
          <w:ilvl w:val="0"/>
          <w:numId w:val="4"/>
        </w:numPr>
        <w:spacing w:before="120" w:after="120" w:line="40" w:lineRule="atLeast"/>
        <w:jc w:val="both"/>
        <w:rPr>
          <w:u w:val="single"/>
        </w:rPr>
      </w:pPr>
      <w:r w:rsidRPr="009F1A80">
        <w:rPr>
          <w:u w:val="single"/>
        </w:rPr>
        <w:t xml:space="preserve">Renseignements et contact </w:t>
      </w:r>
    </w:p>
    <w:p w14:paraId="75902730" w14:textId="41B38BA4" w:rsidR="00FB55DE" w:rsidRDefault="00FB55DE" w:rsidP="00DA54F0">
      <w:pPr>
        <w:spacing w:before="120" w:after="120" w:line="40" w:lineRule="atLeast"/>
        <w:jc w:val="both"/>
      </w:pPr>
      <w:r w:rsidRPr="00DB190C">
        <w:t xml:space="preserve">Le site </w:t>
      </w:r>
      <w:r w:rsidR="006F097C" w:rsidRPr="00DB190C">
        <w:t>D</w:t>
      </w:r>
      <w:r w:rsidRPr="00DB190C">
        <w:t xml:space="preserve">émarches </w:t>
      </w:r>
      <w:r w:rsidR="006F097C" w:rsidRPr="00DB190C">
        <w:t>S</w:t>
      </w:r>
      <w:r w:rsidRPr="00DB190C">
        <w:t>implifiées permet un échange par le biais d’une messagerie. Il permet notamment d’échanger sur le contenu de votre dossier dans le cas où il manquerait des pièces ou</w:t>
      </w:r>
      <w:r w:rsidR="00490B07" w:rsidRPr="00DB190C">
        <w:t xml:space="preserve"> </w:t>
      </w:r>
      <w:r w:rsidRPr="00DB190C">
        <w:t>autres informations nécessaires.</w:t>
      </w:r>
      <w:r>
        <w:t xml:space="preserve"> </w:t>
      </w:r>
    </w:p>
    <w:p w14:paraId="707A5F0F" w14:textId="44264030" w:rsidR="00FB55DE" w:rsidRDefault="00FB55DE" w:rsidP="00DA54F0">
      <w:pPr>
        <w:spacing w:before="120" w:after="120" w:line="40" w:lineRule="atLeast"/>
        <w:jc w:val="both"/>
      </w:pPr>
      <w:r>
        <w:t xml:space="preserve">Si besoin, les candidats peuvent solliciter des informations complémentaires auprès </w:t>
      </w:r>
      <w:r w:rsidR="00490B07">
        <w:t xml:space="preserve">de l’adresse suivante : </w:t>
      </w:r>
      <w:hyperlink r:id="rId12" w:history="1">
        <w:r w:rsidR="00490B07" w:rsidRPr="001524BE">
          <w:rPr>
            <w:rStyle w:val="Lienhypertexte"/>
          </w:rPr>
          <w:t>spad@grandlyon.com</w:t>
        </w:r>
      </w:hyperlink>
    </w:p>
    <w:p w14:paraId="6EC499B1" w14:textId="68FF2356" w:rsidR="00FB55DE" w:rsidRPr="00D622A3" w:rsidRDefault="00FB55DE" w:rsidP="005972C0">
      <w:pPr>
        <w:pStyle w:val="Titre1"/>
      </w:pPr>
      <w:r w:rsidRPr="00D622A3">
        <w:t>Calendrier de l’</w:t>
      </w:r>
      <w:r w:rsidR="0079677F" w:rsidRPr="00D622A3">
        <w:t>appel à manifestation d’intérêt</w:t>
      </w:r>
    </w:p>
    <w:p w14:paraId="1683A5B9" w14:textId="77777777" w:rsidR="00FB55DE" w:rsidRDefault="00FB55DE" w:rsidP="005972C0">
      <w:pPr>
        <w:spacing w:before="120" w:after="120" w:line="40" w:lineRule="atLeast"/>
        <w:jc w:val="both"/>
      </w:pPr>
      <w:r>
        <w:t xml:space="preserve">La date limite de réception des dossiers de candidature est fixée au : </w:t>
      </w:r>
    </w:p>
    <w:p w14:paraId="72CC6B94" w14:textId="331CCC87" w:rsidR="00FB55DE" w:rsidRPr="005972C0" w:rsidRDefault="002C3ED0" w:rsidP="005972C0">
      <w:pPr>
        <w:spacing w:before="120" w:after="120" w:line="40" w:lineRule="atLeast"/>
        <w:jc w:val="both"/>
        <w:rPr>
          <w:b/>
        </w:rPr>
      </w:pPr>
      <w:r>
        <w:rPr>
          <w:b/>
        </w:rPr>
        <w:t xml:space="preserve">Dimanche </w:t>
      </w:r>
      <w:r w:rsidR="00C21D23">
        <w:rPr>
          <w:b/>
        </w:rPr>
        <w:t>8 juin 2025</w:t>
      </w:r>
      <w:r w:rsidR="007C0383" w:rsidRPr="006541C5">
        <w:rPr>
          <w:b/>
        </w:rPr>
        <w:t xml:space="preserve"> à 23h59</w:t>
      </w:r>
    </w:p>
    <w:p w14:paraId="1327F27C" w14:textId="265B4B1B" w:rsidR="00926A26" w:rsidRDefault="00FB55DE" w:rsidP="005972C0">
      <w:pPr>
        <w:spacing w:before="120" w:after="120" w:line="40" w:lineRule="atLeast"/>
        <w:contextualSpacing/>
        <w:jc w:val="both"/>
      </w:pPr>
      <w:r>
        <w:lastRenderedPageBreak/>
        <w:t xml:space="preserve">Les projets </w:t>
      </w:r>
      <w:r w:rsidR="00F66F79">
        <w:t xml:space="preserve">seront </w:t>
      </w:r>
      <w:r>
        <w:t xml:space="preserve">soumis à l’approbation des instances décisionnelles métropolitaines. Les porteurs de projets bénéficieront d’une réponse à leur candidature </w:t>
      </w:r>
      <w:r w:rsidR="006541C5">
        <w:t xml:space="preserve">et un versement des crédits </w:t>
      </w:r>
      <w:r>
        <w:t xml:space="preserve">au cours </w:t>
      </w:r>
      <w:r w:rsidRPr="00490B07">
        <w:t xml:space="preserve">du </w:t>
      </w:r>
      <w:r w:rsidRPr="005972C0">
        <w:rPr>
          <w:b/>
        </w:rPr>
        <w:t xml:space="preserve">mois </w:t>
      </w:r>
      <w:r w:rsidR="006541C5">
        <w:rPr>
          <w:b/>
        </w:rPr>
        <w:t>d</w:t>
      </w:r>
      <w:r w:rsidR="00800EA4">
        <w:rPr>
          <w:b/>
        </w:rPr>
        <w:t xml:space="preserve">’octobre </w:t>
      </w:r>
      <w:r w:rsidR="006541C5">
        <w:rPr>
          <w:b/>
        </w:rPr>
        <w:t>2025</w:t>
      </w:r>
      <w:r w:rsidRPr="005972C0">
        <w:t>.</w:t>
      </w:r>
    </w:p>
    <w:sectPr w:rsidR="00926A26">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E67B" w16cex:dateUtc="2022-05-31T17:09:00Z"/>
  <w16cex:commentExtensible w16cex:durableId="2640E6A9" w16cex:dateUtc="2022-05-31T17:10:00Z"/>
  <w16cex:commentExtensible w16cex:durableId="2640E8F5" w16cex:dateUtc="2022-05-31T17:20:00Z"/>
  <w16cex:commentExtensible w16cex:durableId="2640E92E" w16cex:dateUtc="2022-05-31T17:21:00Z"/>
  <w16cex:commentExtensible w16cex:durableId="2640E952" w16cex:dateUtc="2022-05-31T17:21:00Z"/>
  <w16cex:commentExtensible w16cex:durableId="2640E966" w16cex:dateUtc="2022-05-31T17:22:00Z"/>
  <w16cex:commentExtensible w16cex:durableId="2640E999" w16cex:dateUtc="2022-05-31T17:23:00Z"/>
  <w16cex:commentExtensible w16cex:durableId="2640E9F7" w16cex:dateUtc="2022-05-31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48EF" w14:textId="77777777" w:rsidR="001B441C" w:rsidRDefault="001B441C" w:rsidP="003D33E9">
      <w:pPr>
        <w:spacing w:after="0" w:line="240" w:lineRule="auto"/>
      </w:pPr>
      <w:r>
        <w:separator/>
      </w:r>
    </w:p>
  </w:endnote>
  <w:endnote w:type="continuationSeparator" w:id="0">
    <w:p w14:paraId="281A2B9E" w14:textId="77777777" w:rsidR="001B441C" w:rsidRDefault="001B441C"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600489"/>
      <w:docPartObj>
        <w:docPartGallery w:val="Page Numbers (Bottom of Page)"/>
        <w:docPartUnique/>
      </w:docPartObj>
    </w:sdtPr>
    <w:sdtEndPr/>
    <w:sdtContent>
      <w:sdt>
        <w:sdtPr>
          <w:id w:val="-1769616900"/>
          <w:docPartObj>
            <w:docPartGallery w:val="Page Numbers (Top of Page)"/>
            <w:docPartUnique/>
          </w:docPartObj>
        </w:sdtPr>
        <w:sdtEndPr/>
        <w:sdtContent>
          <w:p w14:paraId="1FF06EEC" w14:textId="77777777" w:rsidR="00A0420F" w:rsidRPr="00FC344E" w:rsidRDefault="00A0420F">
            <w:pPr>
              <w:pStyle w:val="Pieddepage"/>
              <w:jc w:val="right"/>
            </w:pPr>
            <w:r w:rsidRPr="00FC344E">
              <w:rPr>
                <w:bCs/>
                <w:sz w:val="24"/>
                <w:szCs w:val="24"/>
              </w:rPr>
              <w:fldChar w:fldCharType="begin"/>
            </w:r>
            <w:r w:rsidRPr="00FC344E">
              <w:rPr>
                <w:bCs/>
              </w:rPr>
              <w:instrText>PAGE</w:instrText>
            </w:r>
            <w:r w:rsidRPr="00FC344E">
              <w:rPr>
                <w:bCs/>
                <w:sz w:val="24"/>
                <w:szCs w:val="24"/>
              </w:rPr>
              <w:fldChar w:fldCharType="separate"/>
            </w:r>
            <w:r w:rsidR="00F761B1">
              <w:rPr>
                <w:bCs/>
                <w:noProof/>
              </w:rPr>
              <w:t>7</w:t>
            </w:r>
            <w:r w:rsidRPr="00FC344E">
              <w:rPr>
                <w:bCs/>
                <w:sz w:val="24"/>
                <w:szCs w:val="24"/>
              </w:rPr>
              <w:fldChar w:fldCharType="end"/>
            </w:r>
            <w:r w:rsidRPr="00FC344E">
              <w:t xml:space="preserve"> / </w:t>
            </w:r>
            <w:r w:rsidRPr="00FC344E">
              <w:rPr>
                <w:bCs/>
                <w:sz w:val="24"/>
                <w:szCs w:val="24"/>
              </w:rPr>
              <w:fldChar w:fldCharType="begin"/>
            </w:r>
            <w:r w:rsidRPr="00FC344E">
              <w:rPr>
                <w:bCs/>
              </w:rPr>
              <w:instrText>NUMPAGES</w:instrText>
            </w:r>
            <w:r w:rsidRPr="00FC344E">
              <w:rPr>
                <w:bCs/>
                <w:sz w:val="24"/>
                <w:szCs w:val="24"/>
              </w:rPr>
              <w:fldChar w:fldCharType="separate"/>
            </w:r>
            <w:r w:rsidR="00F761B1">
              <w:rPr>
                <w:bCs/>
                <w:noProof/>
              </w:rPr>
              <w:t>7</w:t>
            </w:r>
            <w:r w:rsidRPr="00FC344E">
              <w:rPr>
                <w:bCs/>
                <w:sz w:val="24"/>
                <w:szCs w:val="24"/>
              </w:rPr>
              <w:fldChar w:fldCharType="end"/>
            </w:r>
          </w:p>
        </w:sdtContent>
      </w:sdt>
    </w:sdtContent>
  </w:sdt>
  <w:p w14:paraId="65DC1080" w14:textId="77777777" w:rsidR="003D33E9" w:rsidRDefault="003D33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AF08" w14:textId="77777777" w:rsidR="001B441C" w:rsidRDefault="001B441C" w:rsidP="003D33E9">
      <w:pPr>
        <w:spacing w:after="0" w:line="240" w:lineRule="auto"/>
      </w:pPr>
      <w:r>
        <w:separator/>
      </w:r>
    </w:p>
  </w:footnote>
  <w:footnote w:type="continuationSeparator" w:id="0">
    <w:p w14:paraId="72B9E439" w14:textId="77777777" w:rsidR="001B441C" w:rsidRDefault="001B441C" w:rsidP="003D3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4260"/>
    <w:multiLevelType w:val="hybridMultilevel"/>
    <w:tmpl w:val="196A5D1E"/>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 w15:restartNumberingAfterBreak="0">
    <w:nsid w:val="0EF454DB"/>
    <w:multiLevelType w:val="hybridMultilevel"/>
    <w:tmpl w:val="F3C68B7C"/>
    <w:lvl w:ilvl="0" w:tplc="F6EA20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24D01"/>
    <w:multiLevelType w:val="hybridMultilevel"/>
    <w:tmpl w:val="CAA00656"/>
    <w:lvl w:ilvl="0" w:tplc="040C000F">
      <w:start w:val="1"/>
      <w:numFmt w:val="decimal"/>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3" w15:restartNumberingAfterBreak="0">
    <w:nsid w:val="13B131E4"/>
    <w:multiLevelType w:val="hybridMultilevel"/>
    <w:tmpl w:val="CD8E6222"/>
    <w:lvl w:ilvl="0" w:tplc="238AD3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B346C9"/>
    <w:multiLevelType w:val="hybridMultilevel"/>
    <w:tmpl w:val="9702A7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612A82"/>
    <w:multiLevelType w:val="hybridMultilevel"/>
    <w:tmpl w:val="7EDE7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D7B4A"/>
    <w:multiLevelType w:val="hybridMultilevel"/>
    <w:tmpl w:val="942855A8"/>
    <w:lvl w:ilvl="0" w:tplc="BDE472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31188"/>
    <w:multiLevelType w:val="hybridMultilevel"/>
    <w:tmpl w:val="E02A63AC"/>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8" w15:restartNumberingAfterBreak="0">
    <w:nsid w:val="200C2FC7"/>
    <w:multiLevelType w:val="hybridMultilevel"/>
    <w:tmpl w:val="2D30D7A4"/>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9" w15:restartNumberingAfterBreak="0">
    <w:nsid w:val="2110100E"/>
    <w:multiLevelType w:val="hybridMultilevel"/>
    <w:tmpl w:val="AF7A5060"/>
    <w:lvl w:ilvl="0" w:tplc="34446F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912599"/>
    <w:multiLevelType w:val="hybridMultilevel"/>
    <w:tmpl w:val="9702A7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1D78FF"/>
    <w:multiLevelType w:val="hybridMultilevel"/>
    <w:tmpl w:val="4974459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E33C17"/>
    <w:multiLevelType w:val="hybridMultilevel"/>
    <w:tmpl w:val="3CFCE786"/>
    <w:lvl w:ilvl="0" w:tplc="BD088E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C16897"/>
    <w:multiLevelType w:val="hybridMultilevel"/>
    <w:tmpl w:val="90266D54"/>
    <w:lvl w:ilvl="0" w:tplc="20F80DA6">
      <w:start w:val="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6FA3833"/>
    <w:multiLevelType w:val="hybridMultilevel"/>
    <w:tmpl w:val="5E80CE8A"/>
    <w:lvl w:ilvl="0" w:tplc="A1EA27AE">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15:restartNumberingAfterBreak="0">
    <w:nsid w:val="47CD362D"/>
    <w:multiLevelType w:val="hybridMultilevel"/>
    <w:tmpl w:val="61CAF412"/>
    <w:lvl w:ilvl="0" w:tplc="CB0417F2">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82318A"/>
    <w:multiLevelType w:val="hybridMultilevel"/>
    <w:tmpl w:val="CA34BA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B4B3419"/>
    <w:multiLevelType w:val="hybridMultilevel"/>
    <w:tmpl w:val="BA4A3E74"/>
    <w:lvl w:ilvl="0" w:tplc="040C0015">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F36107B"/>
    <w:multiLevelType w:val="hybridMultilevel"/>
    <w:tmpl w:val="E02A63AC"/>
    <w:lvl w:ilvl="0" w:tplc="040C001B">
      <w:start w:val="1"/>
      <w:numFmt w:val="lowerRoman"/>
      <w:lvlText w:val="%1."/>
      <w:lvlJc w:val="right"/>
      <w:pPr>
        <w:ind w:left="2340" w:hanging="360"/>
      </w:pPr>
    </w:lvl>
    <w:lvl w:ilvl="1" w:tplc="040C0019">
      <w:start w:val="1"/>
      <w:numFmt w:val="lowerLetter"/>
      <w:lvlText w:val="%2."/>
      <w:lvlJc w:val="left"/>
      <w:pPr>
        <w:ind w:left="3060" w:hanging="360"/>
      </w:pPr>
    </w:lvl>
    <w:lvl w:ilvl="2" w:tplc="040C001B">
      <w:start w:val="1"/>
      <w:numFmt w:val="lowerRoman"/>
      <w:lvlText w:val="%3."/>
      <w:lvlJc w:val="right"/>
      <w:pPr>
        <w:ind w:left="3780" w:hanging="180"/>
      </w:pPr>
    </w:lvl>
    <w:lvl w:ilvl="3" w:tplc="040C000F">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9" w15:restartNumberingAfterBreak="0">
    <w:nsid w:val="56943188"/>
    <w:multiLevelType w:val="hybridMultilevel"/>
    <w:tmpl w:val="D1BCBDEE"/>
    <w:lvl w:ilvl="0" w:tplc="60FC3E34">
      <w:start w:val="1"/>
      <w:numFmt w:val="bullet"/>
      <w:lvlText w:val=""/>
      <w:lvlJc w:val="left"/>
      <w:pPr>
        <w:tabs>
          <w:tab w:val="num" w:pos="720"/>
        </w:tabs>
        <w:ind w:left="720" w:hanging="360"/>
      </w:pPr>
      <w:rPr>
        <w:rFonts w:ascii="Wingdings" w:hAnsi="Wingdings" w:hint="default"/>
      </w:rPr>
    </w:lvl>
    <w:lvl w:ilvl="1" w:tplc="D3CCE04E">
      <w:start w:val="1"/>
      <w:numFmt w:val="bullet"/>
      <w:lvlText w:val=""/>
      <w:lvlJc w:val="left"/>
      <w:pPr>
        <w:tabs>
          <w:tab w:val="num" w:pos="1440"/>
        </w:tabs>
        <w:ind w:left="1440" w:hanging="360"/>
      </w:pPr>
      <w:rPr>
        <w:rFonts w:ascii="Wingdings" w:hAnsi="Wingdings" w:hint="default"/>
      </w:rPr>
    </w:lvl>
    <w:lvl w:ilvl="2" w:tplc="D130CFEC">
      <w:start w:val="1"/>
      <w:numFmt w:val="bullet"/>
      <w:lvlText w:val=""/>
      <w:lvlJc w:val="left"/>
      <w:pPr>
        <w:tabs>
          <w:tab w:val="num" w:pos="2160"/>
        </w:tabs>
        <w:ind w:left="2160" w:hanging="360"/>
      </w:pPr>
      <w:rPr>
        <w:rFonts w:ascii="Wingdings" w:hAnsi="Wingdings" w:hint="default"/>
      </w:rPr>
    </w:lvl>
    <w:lvl w:ilvl="3" w:tplc="0CB4BD22">
      <w:numFmt w:val="bullet"/>
      <w:lvlText w:val=""/>
      <w:lvlJc w:val="left"/>
      <w:pPr>
        <w:tabs>
          <w:tab w:val="num" w:pos="2880"/>
        </w:tabs>
        <w:ind w:left="2880" w:hanging="360"/>
      </w:pPr>
      <w:rPr>
        <w:rFonts w:ascii="Wingdings" w:hAnsi="Wingdings" w:hint="default"/>
      </w:rPr>
    </w:lvl>
    <w:lvl w:ilvl="4" w:tplc="123AAC3A">
      <w:numFmt w:val="bullet"/>
      <w:lvlText w:val="-"/>
      <w:lvlJc w:val="left"/>
      <w:pPr>
        <w:tabs>
          <w:tab w:val="num" w:pos="3600"/>
        </w:tabs>
        <w:ind w:left="3600" w:hanging="360"/>
      </w:pPr>
      <w:rPr>
        <w:rFonts w:ascii="Arial" w:eastAsia="Times New Roman" w:hAnsi="Arial" w:cs="Arial" w:hint="default"/>
      </w:rPr>
    </w:lvl>
    <w:lvl w:ilvl="5" w:tplc="123AAC3A">
      <w:numFmt w:val="bullet"/>
      <w:lvlText w:val="-"/>
      <w:lvlJc w:val="left"/>
      <w:pPr>
        <w:tabs>
          <w:tab w:val="num" w:pos="4320"/>
        </w:tabs>
        <w:ind w:left="4320" w:hanging="360"/>
      </w:pPr>
      <w:rPr>
        <w:rFonts w:ascii="Arial" w:eastAsia="Times New Roman" w:hAnsi="Arial" w:cs="Arial" w:hint="default"/>
      </w:rPr>
    </w:lvl>
    <w:lvl w:ilvl="6" w:tplc="9138B8AE" w:tentative="1">
      <w:start w:val="1"/>
      <w:numFmt w:val="bullet"/>
      <w:lvlText w:val=""/>
      <w:lvlJc w:val="left"/>
      <w:pPr>
        <w:tabs>
          <w:tab w:val="num" w:pos="5040"/>
        </w:tabs>
        <w:ind w:left="5040" w:hanging="360"/>
      </w:pPr>
      <w:rPr>
        <w:rFonts w:ascii="Wingdings" w:hAnsi="Wingdings" w:hint="default"/>
      </w:rPr>
    </w:lvl>
    <w:lvl w:ilvl="7" w:tplc="734CCF5C" w:tentative="1">
      <w:start w:val="1"/>
      <w:numFmt w:val="bullet"/>
      <w:lvlText w:val=""/>
      <w:lvlJc w:val="left"/>
      <w:pPr>
        <w:tabs>
          <w:tab w:val="num" w:pos="5760"/>
        </w:tabs>
        <w:ind w:left="5760" w:hanging="360"/>
      </w:pPr>
      <w:rPr>
        <w:rFonts w:ascii="Wingdings" w:hAnsi="Wingdings" w:hint="default"/>
      </w:rPr>
    </w:lvl>
    <w:lvl w:ilvl="8" w:tplc="9E3846E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8D5965"/>
    <w:multiLevelType w:val="hybridMultilevel"/>
    <w:tmpl w:val="5EAA27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97B1620"/>
    <w:multiLevelType w:val="hybridMultilevel"/>
    <w:tmpl w:val="0A607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FD498A"/>
    <w:multiLevelType w:val="hybridMultilevel"/>
    <w:tmpl w:val="194AA46E"/>
    <w:lvl w:ilvl="0" w:tplc="F25A0E10">
      <w:start w:val="1"/>
      <w:numFmt w:val="upperRoman"/>
      <w:pStyle w:val="Titre1"/>
      <w:lvlText w:val="%1."/>
      <w:lvlJc w:val="right"/>
      <w:pPr>
        <w:ind w:left="1080" w:hanging="72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11654E"/>
    <w:multiLevelType w:val="hybridMultilevel"/>
    <w:tmpl w:val="407AD52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86390B"/>
    <w:multiLevelType w:val="hybridMultilevel"/>
    <w:tmpl w:val="196A5D1E"/>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5"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FD2DA6"/>
    <w:multiLevelType w:val="hybridMultilevel"/>
    <w:tmpl w:val="AF54B190"/>
    <w:lvl w:ilvl="0" w:tplc="8E6AF930">
      <w:start w:val="5"/>
      <w:numFmt w:val="bullet"/>
      <w:lvlText w:val="-"/>
      <w:lvlJc w:val="left"/>
      <w:pPr>
        <w:ind w:left="153" w:hanging="360"/>
      </w:pPr>
      <w:rPr>
        <w:rFonts w:ascii="Times New Roman" w:eastAsia="Times New Roman"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7" w15:restartNumberingAfterBreak="0">
    <w:nsid w:val="68D17691"/>
    <w:multiLevelType w:val="hybridMultilevel"/>
    <w:tmpl w:val="22CC6C6C"/>
    <w:lvl w:ilvl="0" w:tplc="CB0417F2">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EB4AFB"/>
    <w:multiLevelType w:val="hybridMultilevel"/>
    <w:tmpl w:val="82124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B87670"/>
    <w:multiLevelType w:val="hybridMultilevel"/>
    <w:tmpl w:val="EB78E28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A7312A4"/>
    <w:multiLevelType w:val="hybridMultilevel"/>
    <w:tmpl w:val="EB78E28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E242C4E"/>
    <w:multiLevelType w:val="hybridMultilevel"/>
    <w:tmpl w:val="03D0AA24"/>
    <w:lvl w:ilvl="0" w:tplc="20F80DA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E9534F"/>
    <w:multiLevelType w:val="hybridMultilevel"/>
    <w:tmpl w:val="7672595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C934C8"/>
    <w:multiLevelType w:val="hybridMultilevel"/>
    <w:tmpl w:val="D0FE34F4"/>
    <w:lvl w:ilvl="0" w:tplc="CB0417F2">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D1B6EC8A">
      <w:start w:val="1"/>
      <w:numFmt w:val="decimal"/>
      <w:lvlText w:val="%4."/>
      <w:lvlJc w:val="left"/>
      <w:pPr>
        <w:ind w:left="2880" w:hanging="360"/>
      </w:pPr>
      <w:rPr>
        <w:b w:val="0"/>
        <w:color w:val="auto"/>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DE7B2A"/>
    <w:multiLevelType w:val="hybridMultilevel"/>
    <w:tmpl w:val="663A4DC8"/>
    <w:lvl w:ilvl="0" w:tplc="BBD8BC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6D0F01"/>
    <w:multiLevelType w:val="hybridMultilevel"/>
    <w:tmpl w:val="6AEC4D2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25"/>
  </w:num>
  <w:num w:numId="4">
    <w:abstractNumId w:val="17"/>
  </w:num>
  <w:num w:numId="5">
    <w:abstractNumId w:val="6"/>
  </w:num>
  <w:num w:numId="6">
    <w:abstractNumId w:val="2"/>
  </w:num>
  <w:num w:numId="7">
    <w:abstractNumId w:val="27"/>
  </w:num>
  <w:num w:numId="8">
    <w:abstractNumId w:val="32"/>
  </w:num>
  <w:num w:numId="9">
    <w:abstractNumId w:val="19"/>
  </w:num>
  <w:num w:numId="10">
    <w:abstractNumId w:val="14"/>
  </w:num>
  <w:num w:numId="11">
    <w:abstractNumId w:val="26"/>
  </w:num>
  <w:num w:numId="12">
    <w:abstractNumId w:val="29"/>
  </w:num>
  <w:num w:numId="13">
    <w:abstractNumId w:val="30"/>
  </w:num>
  <w:num w:numId="14">
    <w:abstractNumId w:val="18"/>
  </w:num>
  <w:num w:numId="15">
    <w:abstractNumId w:val="7"/>
  </w:num>
  <w:num w:numId="16">
    <w:abstractNumId w:val="35"/>
  </w:num>
  <w:num w:numId="17">
    <w:abstractNumId w:val="0"/>
  </w:num>
  <w:num w:numId="18">
    <w:abstractNumId w:val="24"/>
  </w:num>
  <w:num w:numId="19">
    <w:abstractNumId w:val="15"/>
  </w:num>
  <w:num w:numId="20">
    <w:abstractNumId w:val="31"/>
  </w:num>
  <w:num w:numId="21">
    <w:abstractNumId w:val="4"/>
  </w:num>
  <w:num w:numId="22">
    <w:abstractNumId w:val="10"/>
  </w:num>
  <w:num w:numId="23">
    <w:abstractNumId w:val="13"/>
  </w:num>
  <w:num w:numId="24">
    <w:abstractNumId w:val="20"/>
  </w:num>
  <w:num w:numId="25">
    <w:abstractNumId w:val="23"/>
  </w:num>
  <w:num w:numId="26">
    <w:abstractNumId w:val="11"/>
  </w:num>
  <w:num w:numId="27">
    <w:abstractNumId w:val="9"/>
  </w:num>
  <w:num w:numId="28">
    <w:abstractNumId w:val="3"/>
  </w:num>
  <w:num w:numId="29">
    <w:abstractNumId w:val="12"/>
  </w:num>
  <w:num w:numId="30">
    <w:abstractNumId w:val="16"/>
  </w:num>
  <w:num w:numId="31">
    <w:abstractNumId w:val="5"/>
  </w:num>
  <w:num w:numId="32">
    <w:abstractNumId w:val="8"/>
  </w:num>
  <w:num w:numId="33">
    <w:abstractNumId w:val="21"/>
  </w:num>
  <w:num w:numId="34">
    <w:abstractNumId w:val="34"/>
  </w:num>
  <w:num w:numId="35">
    <w:abstractNumId w:val="1"/>
  </w:num>
  <w:num w:numId="36">
    <w:abstractNumId w:val="22"/>
  </w:num>
  <w:num w:numId="3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3449"/>
    <w:rsid w:val="00007ADB"/>
    <w:rsid w:val="00011977"/>
    <w:rsid w:val="00013D4B"/>
    <w:rsid w:val="00021677"/>
    <w:rsid w:val="00027FCF"/>
    <w:rsid w:val="00031BD9"/>
    <w:rsid w:val="0003639A"/>
    <w:rsid w:val="000367BE"/>
    <w:rsid w:val="00041994"/>
    <w:rsid w:val="000420CB"/>
    <w:rsid w:val="0004453C"/>
    <w:rsid w:val="00064447"/>
    <w:rsid w:val="000659E0"/>
    <w:rsid w:val="0006675F"/>
    <w:rsid w:val="00066CC5"/>
    <w:rsid w:val="0007074E"/>
    <w:rsid w:val="000776E8"/>
    <w:rsid w:val="00093C9C"/>
    <w:rsid w:val="00094528"/>
    <w:rsid w:val="000A291A"/>
    <w:rsid w:val="000A3777"/>
    <w:rsid w:val="000B7343"/>
    <w:rsid w:val="000C3367"/>
    <w:rsid w:val="000C3922"/>
    <w:rsid w:val="000D0D77"/>
    <w:rsid w:val="000E3206"/>
    <w:rsid w:val="000E6C1E"/>
    <w:rsid w:val="000F42F1"/>
    <w:rsid w:val="000F5B09"/>
    <w:rsid w:val="000F609B"/>
    <w:rsid w:val="0010764B"/>
    <w:rsid w:val="001124C9"/>
    <w:rsid w:val="0011652E"/>
    <w:rsid w:val="001228A2"/>
    <w:rsid w:val="00123012"/>
    <w:rsid w:val="00127C9C"/>
    <w:rsid w:val="001301FA"/>
    <w:rsid w:val="00136088"/>
    <w:rsid w:val="001412FD"/>
    <w:rsid w:val="00141432"/>
    <w:rsid w:val="00146EE4"/>
    <w:rsid w:val="00156E4C"/>
    <w:rsid w:val="00160C74"/>
    <w:rsid w:val="00170895"/>
    <w:rsid w:val="00170BD5"/>
    <w:rsid w:val="00173F0D"/>
    <w:rsid w:val="00174574"/>
    <w:rsid w:val="001918C8"/>
    <w:rsid w:val="0019394C"/>
    <w:rsid w:val="001969E2"/>
    <w:rsid w:val="001A0CAA"/>
    <w:rsid w:val="001B441C"/>
    <w:rsid w:val="001B6698"/>
    <w:rsid w:val="001C1340"/>
    <w:rsid w:val="001E1C6F"/>
    <w:rsid w:val="001E6F36"/>
    <w:rsid w:val="001E72B7"/>
    <w:rsid w:val="00207217"/>
    <w:rsid w:val="0020764E"/>
    <w:rsid w:val="00211043"/>
    <w:rsid w:val="0022081D"/>
    <w:rsid w:val="002226F7"/>
    <w:rsid w:val="00222F7B"/>
    <w:rsid w:val="002252E9"/>
    <w:rsid w:val="00231814"/>
    <w:rsid w:val="002344A5"/>
    <w:rsid w:val="00235B81"/>
    <w:rsid w:val="00240A88"/>
    <w:rsid w:val="002414DD"/>
    <w:rsid w:val="00243288"/>
    <w:rsid w:val="00262B0B"/>
    <w:rsid w:val="002662AB"/>
    <w:rsid w:val="002665AE"/>
    <w:rsid w:val="00272A3C"/>
    <w:rsid w:val="00274E8A"/>
    <w:rsid w:val="002773B9"/>
    <w:rsid w:val="00286819"/>
    <w:rsid w:val="00287CCF"/>
    <w:rsid w:val="00296C49"/>
    <w:rsid w:val="00297503"/>
    <w:rsid w:val="0029781C"/>
    <w:rsid w:val="002A1B3F"/>
    <w:rsid w:val="002A73F4"/>
    <w:rsid w:val="002A7569"/>
    <w:rsid w:val="002B4245"/>
    <w:rsid w:val="002B4A7B"/>
    <w:rsid w:val="002C1410"/>
    <w:rsid w:val="002C3112"/>
    <w:rsid w:val="002C3ED0"/>
    <w:rsid w:val="002D0185"/>
    <w:rsid w:val="002D462F"/>
    <w:rsid w:val="002E0323"/>
    <w:rsid w:val="002E19A2"/>
    <w:rsid w:val="002E3095"/>
    <w:rsid w:val="002E6ABB"/>
    <w:rsid w:val="002F0895"/>
    <w:rsid w:val="002F5490"/>
    <w:rsid w:val="002F6A66"/>
    <w:rsid w:val="002F6B0F"/>
    <w:rsid w:val="002F7AE4"/>
    <w:rsid w:val="0030310B"/>
    <w:rsid w:val="00305B6F"/>
    <w:rsid w:val="00313548"/>
    <w:rsid w:val="00315B50"/>
    <w:rsid w:val="003220B2"/>
    <w:rsid w:val="00324687"/>
    <w:rsid w:val="00327CD4"/>
    <w:rsid w:val="00335B23"/>
    <w:rsid w:val="00350105"/>
    <w:rsid w:val="00352E8A"/>
    <w:rsid w:val="00354897"/>
    <w:rsid w:val="00357A23"/>
    <w:rsid w:val="00360870"/>
    <w:rsid w:val="003657A3"/>
    <w:rsid w:val="003718BC"/>
    <w:rsid w:val="00371EDF"/>
    <w:rsid w:val="00374E30"/>
    <w:rsid w:val="00380324"/>
    <w:rsid w:val="003844FB"/>
    <w:rsid w:val="00385F33"/>
    <w:rsid w:val="0039326F"/>
    <w:rsid w:val="003A1823"/>
    <w:rsid w:val="003A2E28"/>
    <w:rsid w:val="003A5FD0"/>
    <w:rsid w:val="003B5415"/>
    <w:rsid w:val="003B6FCD"/>
    <w:rsid w:val="003B75F0"/>
    <w:rsid w:val="003C384F"/>
    <w:rsid w:val="003C6221"/>
    <w:rsid w:val="003D07C5"/>
    <w:rsid w:val="003D33E9"/>
    <w:rsid w:val="003D5E9D"/>
    <w:rsid w:val="003E2EBC"/>
    <w:rsid w:val="003E4122"/>
    <w:rsid w:val="003E63EB"/>
    <w:rsid w:val="003F1542"/>
    <w:rsid w:val="0040708C"/>
    <w:rsid w:val="00413CC4"/>
    <w:rsid w:val="0042103F"/>
    <w:rsid w:val="004232CF"/>
    <w:rsid w:val="00425998"/>
    <w:rsid w:val="00437D7D"/>
    <w:rsid w:val="004506DC"/>
    <w:rsid w:val="00450E27"/>
    <w:rsid w:val="0045695E"/>
    <w:rsid w:val="00471382"/>
    <w:rsid w:val="00472053"/>
    <w:rsid w:val="00472401"/>
    <w:rsid w:val="0048167D"/>
    <w:rsid w:val="00484C8F"/>
    <w:rsid w:val="00490B07"/>
    <w:rsid w:val="00490E43"/>
    <w:rsid w:val="0049193C"/>
    <w:rsid w:val="00491FCC"/>
    <w:rsid w:val="00492F16"/>
    <w:rsid w:val="00493428"/>
    <w:rsid w:val="004945FF"/>
    <w:rsid w:val="00497510"/>
    <w:rsid w:val="004A0F95"/>
    <w:rsid w:val="004B6A1E"/>
    <w:rsid w:val="004C0BD9"/>
    <w:rsid w:val="004C4794"/>
    <w:rsid w:val="004D0834"/>
    <w:rsid w:val="004D2221"/>
    <w:rsid w:val="004D2722"/>
    <w:rsid w:val="004D2C07"/>
    <w:rsid w:val="004D3325"/>
    <w:rsid w:val="004E2C01"/>
    <w:rsid w:val="004E588B"/>
    <w:rsid w:val="004E594E"/>
    <w:rsid w:val="004E7C01"/>
    <w:rsid w:val="004F513D"/>
    <w:rsid w:val="004F5C44"/>
    <w:rsid w:val="005021DD"/>
    <w:rsid w:val="005067E0"/>
    <w:rsid w:val="005074C2"/>
    <w:rsid w:val="005105AE"/>
    <w:rsid w:val="0051330D"/>
    <w:rsid w:val="00517CD3"/>
    <w:rsid w:val="00523AA3"/>
    <w:rsid w:val="00527C5F"/>
    <w:rsid w:val="00531224"/>
    <w:rsid w:val="005362F4"/>
    <w:rsid w:val="0054025D"/>
    <w:rsid w:val="00540E33"/>
    <w:rsid w:val="0054553B"/>
    <w:rsid w:val="00547EB4"/>
    <w:rsid w:val="00551992"/>
    <w:rsid w:val="00552F88"/>
    <w:rsid w:val="00556EDD"/>
    <w:rsid w:val="005604A0"/>
    <w:rsid w:val="00561FD0"/>
    <w:rsid w:val="0057006C"/>
    <w:rsid w:val="00580B07"/>
    <w:rsid w:val="00581871"/>
    <w:rsid w:val="00583722"/>
    <w:rsid w:val="005972C0"/>
    <w:rsid w:val="005A3EB6"/>
    <w:rsid w:val="005A6B33"/>
    <w:rsid w:val="005B1C7D"/>
    <w:rsid w:val="005B267C"/>
    <w:rsid w:val="005B3056"/>
    <w:rsid w:val="005C039D"/>
    <w:rsid w:val="005D2C76"/>
    <w:rsid w:val="005D4802"/>
    <w:rsid w:val="005D535A"/>
    <w:rsid w:val="005D5DD0"/>
    <w:rsid w:val="005E221D"/>
    <w:rsid w:val="005F02A6"/>
    <w:rsid w:val="00602D3E"/>
    <w:rsid w:val="006030D8"/>
    <w:rsid w:val="00610730"/>
    <w:rsid w:val="00614ACD"/>
    <w:rsid w:val="0061687A"/>
    <w:rsid w:val="00622AAA"/>
    <w:rsid w:val="0062532A"/>
    <w:rsid w:val="00627336"/>
    <w:rsid w:val="00634122"/>
    <w:rsid w:val="00636AA6"/>
    <w:rsid w:val="006407A4"/>
    <w:rsid w:val="00641167"/>
    <w:rsid w:val="00643FD7"/>
    <w:rsid w:val="006541C5"/>
    <w:rsid w:val="00655268"/>
    <w:rsid w:val="006643F6"/>
    <w:rsid w:val="006655B2"/>
    <w:rsid w:val="00671D9B"/>
    <w:rsid w:val="00672794"/>
    <w:rsid w:val="00674840"/>
    <w:rsid w:val="00680861"/>
    <w:rsid w:val="00680EE1"/>
    <w:rsid w:val="006953F4"/>
    <w:rsid w:val="006A40C1"/>
    <w:rsid w:val="006C1E1D"/>
    <w:rsid w:val="006C2736"/>
    <w:rsid w:val="006C6626"/>
    <w:rsid w:val="006D02EE"/>
    <w:rsid w:val="006E2502"/>
    <w:rsid w:val="006E253E"/>
    <w:rsid w:val="006E37C7"/>
    <w:rsid w:val="006E71D8"/>
    <w:rsid w:val="006F069E"/>
    <w:rsid w:val="006F097C"/>
    <w:rsid w:val="006F19D4"/>
    <w:rsid w:val="006F76FC"/>
    <w:rsid w:val="007072FA"/>
    <w:rsid w:val="00716BF5"/>
    <w:rsid w:val="00717746"/>
    <w:rsid w:val="007230F7"/>
    <w:rsid w:val="00726B5A"/>
    <w:rsid w:val="00730AAF"/>
    <w:rsid w:val="007367AA"/>
    <w:rsid w:val="007379CD"/>
    <w:rsid w:val="0074112A"/>
    <w:rsid w:val="007532F0"/>
    <w:rsid w:val="00753B4B"/>
    <w:rsid w:val="00753DB0"/>
    <w:rsid w:val="0076112E"/>
    <w:rsid w:val="007639F7"/>
    <w:rsid w:val="0077059D"/>
    <w:rsid w:val="0079424A"/>
    <w:rsid w:val="0079552E"/>
    <w:rsid w:val="00796448"/>
    <w:rsid w:val="0079677F"/>
    <w:rsid w:val="007A0EC5"/>
    <w:rsid w:val="007B7966"/>
    <w:rsid w:val="007C0383"/>
    <w:rsid w:val="007C4188"/>
    <w:rsid w:val="007D788F"/>
    <w:rsid w:val="007E2A9C"/>
    <w:rsid w:val="007F0071"/>
    <w:rsid w:val="007F71D3"/>
    <w:rsid w:val="007F7E6A"/>
    <w:rsid w:val="00800190"/>
    <w:rsid w:val="00800EA4"/>
    <w:rsid w:val="0080714F"/>
    <w:rsid w:val="008147A7"/>
    <w:rsid w:val="0081534F"/>
    <w:rsid w:val="008256A9"/>
    <w:rsid w:val="008263B8"/>
    <w:rsid w:val="00832266"/>
    <w:rsid w:val="0083466A"/>
    <w:rsid w:val="0084213C"/>
    <w:rsid w:val="00845B92"/>
    <w:rsid w:val="00852E58"/>
    <w:rsid w:val="0085644F"/>
    <w:rsid w:val="0086102B"/>
    <w:rsid w:val="00884A3A"/>
    <w:rsid w:val="00886192"/>
    <w:rsid w:val="00886947"/>
    <w:rsid w:val="00890C2C"/>
    <w:rsid w:val="008927CD"/>
    <w:rsid w:val="008C0365"/>
    <w:rsid w:val="008C763D"/>
    <w:rsid w:val="008D0D9D"/>
    <w:rsid w:val="008E3566"/>
    <w:rsid w:val="008E4EB6"/>
    <w:rsid w:val="008F4748"/>
    <w:rsid w:val="00900FF9"/>
    <w:rsid w:val="00901186"/>
    <w:rsid w:val="009038AB"/>
    <w:rsid w:val="00905D05"/>
    <w:rsid w:val="0090606B"/>
    <w:rsid w:val="0091752F"/>
    <w:rsid w:val="0092156A"/>
    <w:rsid w:val="00921760"/>
    <w:rsid w:val="009263DF"/>
    <w:rsid w:val="00926A26"/>
    <w:rsid w:val="00927029"/>
    <w:rsid w:val="0092738A"/>
    <w:rsid w:val="0092753B"/>
    <w:rsid w:val="0093390C"/>
    <w:rsid w:val="00934E71"/>
    <w:rsid w:val="0094126E"/>
    <w:rsid w:val="0094496C"/>
    <w:rsid w:val="00953677"/>
    <w:rsid w:val="009627BC"/>
    <w:rsid w:val="00962ABB"/>
    <w:rsid w:val="0096308F"/>
    <w:rsid w:val="009739CC"/>
    <w:rsid w:val="009750A7"/>
    <w:rsid w:val="00975D5D"/>
    <w:rsid w:val="00977048"/>
    <w:rsid w:val="009813BC"/>
    <w:rsid w:val="009835A7"/>
    <w:rsid w:val="00986DFF"/>
    <w:rsid w:val="009924A2"/>
    <w:rsid w:val="009942CA"/>
    <w:rsid w:val="00994C70"/>
    <w:rsid w:val="009A050B"/>
    <w:rsid w:val="009B58C4"/>
    <w:rsid w:val="009B7C24"/>
    <w:rsid w:val="009C10E1"/>
    <w:rsid w:val="009C73FC"/>
    <w:rsid w:val="009D298A"/>
    <w:rsid w:val="009D7433"/>
    <w:rsid w:val="009E3DE9"/>
    <w:rsid w:val="009E3FA9"/>
    <w:rsid w:val="009E4616"/>
    <w:rsid w:val="009F0242"/>
    <w:rsid w:val="009F1A80"/>
    <w:rsid w:val="00A002E9"/>
    <w:rsid w:val="00A0420F"/>
    <w:rsid w:val="00A21B2F"/>
    <w:rsid w:val="00A31C02"/>
    <w:rsid w:val="00A36889"/>
    <w:rsid w:val="00A44C0D"/>
    <w:rsid w:val="00A52947"/>
    <w:rsid w:val="00A5481A"/>
    <w:rsid w:val="00A63C6F"/>
    <w:rsid w:val="00A737E4"/>
    <w:rsid w:val="00A960E1"/>
    <w:rsid w:val="00AA189F"/>
    <w:rsid w:val="00AA75A9"/>
    <w:rsid w:val="00AB3F1E"/>
    <w:rsid w:val="00AC32CD"/>
    <w:rsid w:val="00AD43AB"/>
    <w:rsid w:val="00AD4450"/>
    <w:rsid w:val="00AD4D6F"/>
    <w:rsid w:val="00AE6EAA"/>
    <w:rsid w:val="00AF5474"/>
    <w:rsid w:val="00AF59D1"/>
    <w:rsid w:val="00B01CEC"/>
    <w:rsid w:val="00B037EC"/>
    <w:rsid w:val="00B1231E"/>
    <w:rsid w:val="00B13DA4"/>
    <w:rsid w:val="00B217D4"/>
    <w:rsid w:val="00B21AE6"/>
    <w:rsid w:val="00B261AD"/>
    <w:rsid w:val="00B30E85"/>
    <w:rsid w:val="00B342DC"/>
    <w:rsid w:val="00B358EC"/>
    <w:rsid w:val="00B522CC"/>
    <w:rsid w:val="00B54074"/>
    <w:rsid w:val="00B761F7"/>
    <w:rsid w:val="00B8040E"/>
    <w:rsid w:val="00B80FD8"/>
    <w:rsid w:val="00B83582"/>
    <w:rsid w:val="00B927A4"/>
    <w:rsid w:val="00B935C7"/>
    <w:rsid w:val="00BA7FFB"/>
    <w:rsid w:val="00BB085C"/>
    <w:rsid w:val="00BB1F91"/>
    <w:rsid w:val="00BB2926"/>
    <w:rsid w:val="00BB58B3"/>
    <w:rsid w:val="00BC12FC"/>
    <w:rsid w:val="00BC6EB5"/>
    <w:rsid w:val="00BD09A2"/>
    <w:rsid w:val="00BD7ECF"/>
    <w:rsid w:val="00BE6301"/>
    <w:rsid w:val="00BE6FF5"/>
    <w:rsid w:val="00BE7F89"/>
    <w:rsid w:val="00BF5F7F"/>
    <w:rsid w:val="00C00D9E"/>
    <w:rsid w:val="00C01111"/>
    <w:rsid w:val="00C168A5"/>
    <w:rsid w:val="00C17C20"/>
    <w:rsid w:val="00C21D23"/>
    <w:rsid w:val="00C278DE"/>
    <w:rsid w:val="00C33715"/>
    <w:rsid w:val="00C3693B"/>
    <w:rsid w:val="00C4250F"/>
    <w:rsid w:val="00C47A5E"/>
    <w:rsid w:val="00C50263"/>
    <w:rsid w:val="00C63161"/>
    <w:rsid w:val="00C6575E"/>
    <w:rsid w:val="00C824C1"/>
    <w:rsid w:val="00C83CAD"/>
    <w:rsid w:val="00C84DB4"/>
    <w:rsid w:val="00C942CB"/>
    <w:rsid w:val="00C9650A"/>
    <w:rsid w:val="00C9680F"/>
    <w:rsid w:val="00CA3BC4"/>
    <w:rsid w:val="00CB29F3"/>
    <w:rsid w:val="00CC0833"/>
    <w:rsid w:val="00CC3318"/>
    <w:rsid w:val="00CC3E41"/>
    <w:rsid w:val="00CC70EE"/>
    <w:rsid w:val="00CE38FB"/>
    <w:rsid w:val="00CE43C9"/>
    <w:rsid w:val="00CE47E2"/>
    <w:rsid w:val="00CE621E"/>
    <w:rsid w:val="00CF4178"/>
    <w:rsid w:val="00CF7895"/>
    <w:rsid w:val="00D14C6C"/>
    <w:rsid w:val="00D152B8"/>
    <w:rsid w:val="00D15632"/>
    <w:rsid w:val="00D16D7D"/>
    <w:rsid w:val="00D21E84"/>
    <w:rsid w:val="00D23327"/>
    <w:rsid w:val="00D23F37"/>
    <w:rsid w:val="00D253EE"/>
    <w:rsid w:val="00D34041"/>
    <w:rsid w:val="00D35A0A"/>
    <w:rsid w:val="00D37DC5"/>
    <w:rsid w:val="00D622A3"/>
    <w:rsid w:val="00D65931"/>
    <w:rsid w:val="00D768EF"/>
    <w:rsid w:val="00D7690F"/>
    <w:rsid w:val="00D80028"/>
    <w:rsid w:val="00D86C0E"/>
    <w:rsid w:val="00D86CA9"/>
    <w:rsid w:val="00DA1588"/>
    <w:rsid w:val="00DA3432"/>
    <w:rsid w:val="00DA3C52"/>
    <w:rsid w:val="00DA4A48"/>
    <w:rsid w:val="00DA54F0"/>
    <w:rsid w:val="00DA5EC7"/>
    <w:rsid w:val="00DB190C"/>
    <w:rsid w:val="00DB6113"/>
    <w:rsid w:val="00DC7E3D"/>
    <w:rsid w:val="00DD40B3"/>
    <w:rsid w:val="00DE1F77"/>
    <w:rsid w:val="00DE491D"/>
    <w:rsid w:val="00DF048F"/>
    <w:rsid w:val="00DF17E8"/>
    <w:rsid w:val="00DF72AC"/>
    <w:rsid w:val="00E00607"/>
    <w:rsid w:val="00E03FA3"/>
    <w:rsid w:val="00E12AE4"/>
    <w:rsid w:val="00E13B3A"/>
    <w:rsid w:val="00E14816"/>
    <w:rsid w:val="00E15943"/>
    <w:rsid w:val="00E22095"/>
    <w:rsid w:val="00E243E8"/>
    <w:rsid w:val="00E255F9"/>
    <w:rsid w:val="00E25657"/>
    <w:rsid w:val="00E3050A"/>
    <w:rsid w:val="00E31707"/>
    <w:rsid w:val="00E44E89"/>
    <w:rsid w:val="00E47BC1"/>
    <w:rsid w:val="00E50C66"/>
    <w:rsid w:val="00E50F01"/>
    <w:rsid w:val="00E5236E"/>
    <w:rsid w:val="00E61C3B"/>
    <w:rsid w:val="00E63567"/>
    <w:rsid w:val="00E64FB8"/>
    <w:rsid w:val="00E7081E"/>
    <w:rsid w:val="00E71C67"/>
    <w:rsid w:val="00E827A4"/>
    <w:rsid w:val="00EA04FF"/>
    <w:rsid w:val="00EA3902"/>
    <w:rsid w:val="00EA6DB9"/>
    <w:rsid w:val="00EA73ED"/>
    <w:rsid w:val="00EA7548"/>
    <w:rsid w:val="00EB1FF1"/>
    <w:rsid w:val="00EB6E5C"/>
    <w:rsid w:val="00EB71FE"/>
    <w:rsid w:val="00EC0649"/>
    <w:rsid w:val="00EC13E4"/>
    <w:rsid w:val="00ED149D"/>
    <w:rsid w:val="00ED250F"/>
    <w:rsid w:val="00EE0C13"/>
    <w:rsid w:val="00EE6E1A"/>
    <w:rsid w:val="00EF0F89"/>
    <w:rsid w:val="00EF55B9"/>
    <w:rsid w:val="00F0313A"/>
    <w:rsid w:val="00F03188"/>
    <w:rsid w:val="00F03A9C"/>
    <w:rsid w:val="00F06403"/>
    <w:rsid w:val="00F11868"/>
    <w:rsid w:val="00F131AC"/>
    <w:rsid w:val="00F212A4"/>
    <w:rsid w:val="00F27C7D"/>
    <w:rsid w:val="00F31044"/>
    <w:rsid w:val="00F318CA"/>
    <w:rsid w:val="00F31956"/>
    <w:rsid w:val="00F366FC"/>
    <w:rsid w:val="00F379E5"/>
    <w:rsid w:val="00F37A5F"/>
    <w:rsid w:val="00F40528"/>
    <w:rsid w:val="00F40C54"/>
    <w:rsid w:val="00F40D81"/>
    <w:rsid w:val="00F44509"/>
    <w:rsid w:val="00F45389"/>
    <w:rsid w:val="00F45AC2"/>
    <w:rsid w:val="00F579A4"/>
    <w:rsid w:val="00F617D5"/>
    <w:rsid w:val="00F63AF8"/>
    <w:rsid w:val="00F642FC"/>
    <w:rsid w:val="00F66F79"/>
    <w:rsid w:val="00F71F81"/>
    <w:rsid w:val="00F730F4"/>
    <w:rsid w:val="00F761B1"/>
    <w:rsid w:val="00F80318"/>
    <w:rsid w:val="00F84F22"/>
    <w:rsid w:val="00F85764"/>
    <w:rsid w:val="00F918A2"/>
    <w:rsid w:val="00F92D53"/>
    <w:rsid w:val="00F94A0B"/>
    <w:rsid w:val="00F97CAC"/>
    <w:rsid w:val="00FA3797"/>
    <w:rsid w:val="00FA6962"/>
    <w:rsid w:val="00FB0CC3"/>
    <w:rsid w:val="00FB1ABE"/>
    <w:rsid w:val="00FB49AA"/>
    <w:rsid w:val="00FB522E"/>
    <w:rsid w:val="00FB55DE"/>
    <w:rsid w:val="00FC344E"/>
    <w:rsid w:val="00FE4A1F"/>
    <w:rsid w:val="00FE502B"/>
    <w:rsid w:val="00FE5E01"/>
    <w:rsid w:val="00FE62CD"/>
    <w:rsid w:val="00FF37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9655EE3"/>
  <w15:chartTrackingRefBased/>
  <w15:docId w15:val="{DAA1929A-8A60-4E3E-9501-D8F5B057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C63161"/>
    <w:pPr>
      <w:numPr>
        <w:numId w:val="1"/>
      </w:numPr>
      <w:spacing w:before="360" w:after="240" w:line="40" w:lineRule="atLeast"/>
      <w:jc w:val="both"/>
      <w:outlineLvl w:val="0"/>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focus,Contact"/>
    <w:basedOn w:val="Normal"/>
    <w:link w:val="ParagraphedelisteCar"/>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unhideWhenUsed/>
    <w:rsid w:val="008D0D9D"/>
    <w:pPr>
      <w:spacing w:line="240" w:lineRule="auto"/>
    </w:pPr>
    <w:rPr>
      <w:sz w:val="20"/>
      <w:szCs w:val="20"/>
    </w:rPr>
  </w:style>
  <w:style w:type="character" w:customStyle="1" w:styleId="CommentaireCar">
    <w:name w:val="Commentaire Car"/>
    <w:basedOn w:val="Policepardfaut"/>
    <w:link w:val="Commentaire"/>
    <w:uiPriority w:val="99"/>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paragraph" w:styleId="Rvision">
    <w:name w:val="Revision"/>
    <w:hidden/>
    <w:uiPriority w:val="99"/>
    <w:semiHidden/>
    <w:rsid w:val="00F366FC"/>
    <w:pPr>
      <w:spacing w:after="0" w:line="240" w:lineRule="auto"/>
    </w:pPr>
  </w:style>
  <w:style w:type="character" w:styleId="Lienhypertexte">
    <w:name w:val="Hyperlink"/>
    <w:basedOn w:val="Policepardfaut"/>
    <w:uiPriority w:val="99"/>
    <w:unhideWhenUsed/>
    <w:rsid w:val="00B80FD8"/>
    <w:rPr>
      <w:color w:val="0563C1" w:themeColor="hyperlink"/>
      <w:u w:val="single"/>
    </w:rPr>
  </w:style>
  <w:style w:type="character" w:customStyle="1" w:styleId="ParagraphedelisteCar">
    <w:name w:val="Paragraphe de liste Car"/>
    <w:aliases w:val="Puce focus Car,Contact Car"/>
    <w:link w:val="Paragraphedeliste"/>
    <w:uiPriority w:val="34"/>
    <w:locked/>
    <w:rsid w:val="00540E33"/>
  </w:style>
  <w:style w:type="character" w:styleId="Lienhypertextesuivivisit">
    <w:name w:val="FollowedHyperlink"/>
    <w:basedOn w:val="Policepardfaut"/>
    <w:uiPriority w:val="99"/>
    <w:semiHidden/>
    <w:unhideWhenUsed/>
    <w:rsid w:val="000A3777"/>
    <w:rPr>
      <w:color w:val="954F72" w:themeColor="followedHyperlink"/>
      <w:u w:val="single"/>
    </w:rPr>
  </w:style>
  <w:style w:type="paragraph" w:styleId="NormalWeb">
    <w:name w:val="Normal (Web)"/>
    <w:basedOn w:val="Normal"/>
    <w:rsid w:val="00E14816"/>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styleId="Notedebasdepage">
    <w:name w:val="footnote text"/>
    <w:basedOn w:val="Normal"/>
    <w:link w:val="NotedebasdepageCar"/>
    <w:uiPriority w:val="99"/>
    <w:semiHidden/>
    <w:unhideWhenUsed/>
    <w:rsid w:val="000419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1994"/>
    <w:rPr>
      <w:sz w:val="20"/>
      <w:szCs w:val="20"/>
    </w:rPr>
  </w:style>
  <w:style w:type="character" w:styleId="Appelnotedebasdep">
    <w:name w:val="footnote reference"/>
    <w:basedOn w:val="Policepardfaut"/>
    <w:uiPriority w:val="99"/>
    <w:semiHidden/>
    <w:unhideWhenUsed/>
    <w:rsid w:val="00041994"/>
    <w:rPr>
      <w:vertAlign w:val="superscript"/>
    </w:rPr>
  </w:style>
  <w:style w:type="character" w:styleId="Textedelespacerserv">
    <w:name w:val="Placeholder Text"/>
    <w:basedOn w:val="Policepardfaut"/>
    <w:uiPriority w:val="99"/>
    <w:semiHidden/>
    <w:rsid w:val="00F918A2"/>
    <w:rPr>
      <w:color w:val="808080"/>
    </w:rPr>
  </w:style>
  <w:style w:type="paragraph" w:customStyle="1" w:styleId="texterapport">
    <w:name w:val="texte rapport"/>
    <w:basedOn w:val="Normal"/>
    <w:link w:val="texterapportCar"/>
    <w:rsid w:val="00F579A4"/>
    <w:pPr>
      <w:spacing w:before="120" w:after="120" w:line="240" w:lineRule="auto"/>
      <w:ind w:firstLine="851"/>
      <w:jc w:val="both"/>
    </w:pPr>
    <w:rPr>
      <w:rFonts w:ascii="Helvetica" w:eastAsia="Times New Roman" w:hAnsi="Helvetica" w:cs="Times New Roman"/>
      <w:sz w:val="18"/>
      <w:szCs w:val="20"/>
      <w:lang w:eastAsia="fr-FR"/>
    </w:rPr>
  </w:style>
  <w:style w:type="character" w:customStyle="1" w:styleId="texterapportCar">
    <w:name w:val="texte rapport Car"/>
    <w:link w:val="texterapport"/>
    <w:locked/>
    <w:rsid w:val="00F579A4"/>
    <w:rPr>
      <w:rFonts w:ascii="Helvetica" w:eastAsia="Times New Roman" w:hAnsi="Helvetica" w:cs="Times New Roman"/>
      <w:sz w:val="18"/>
      <w:szCs w:val="20"/>
      <w:lang w:eastAsia="fr-FR"/>
    </w:rPr>
  </w:style>
  <w:style w:type="paragraph" w:customStyle="1" w:styleId="Normal2950085215000732">
    <w:name w:val="_Normal_2950085215000732"/>
    <w:rsid w:val="00F579A4"/>
    <w:pPr>
      <w:widowControl w:val="0"/>
      <w:suppressAutoHyphens/>
      <w:spacing w:before="120" w:after="120" w:line="240" w:lineRule="auto"/>
      <w:ind w:firstLine="709"/>
      <w:jc w:val="both"/>
    </w:pPr>
    <w:rPr>
      <w:rFonts w:ascii="Helvetica" w:eastAsia="Times New Roman" w:hAnsi="Helvetica" w:cs="Times New Roman"/>
      <w:kern w:val="3"/>
      <w:sz w:val="18"/>
      <w:szCs w:val="18"/>
      <w:lang w:eastAsia="fr-FR"/>
    </w:rPr>
  </w:style>
  <w:style w:type="character" w:styleId="Mentionnonrsolue">
    <w:name w:val="Unresolved Mention"/>
    <w:basedOn w:val="Policepardfaut"/>
    <w:uiPriority w:val="99"/>
    <w:semiHidden/>
    <w:unhideWhenUsed/>
    <w:rsid w:val="0079677F"/>
    <w:rPr>
      <w:color w:val="605E5C"/>
      <w:shd w:val="clear" w:color="auto" w:fill="E1DFDD"/>
    </w:rPr>
  </w:style>
  <w:style w:type="character" w:customStyle="1" w:styleId="Titre1Car">
    <w:name w:val="Titre 1 Car"/>
    <w:basedOn w:val="Policepardfaut"/>
    <w:link w:val="Titre1"/>
    <w:uiPriority w:val="9"/>
    <w:rsid w:val="00C63161"/>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3477">
      <w:bodyDiv w:val="1"/>
      <w:marLeft w:val="0"/>
      <w:marRight w:val="0"/>
      <w:marTop w:val="0"/>
      <w:marBottom w:val="0"/>
      <w:divBdr>
        <w:top w:val="none" w:sz="0" w:space="0" w:color="auto"/>
        <w:left w:val="none" w:sz="0" w:space="0" w:color="auto"/>
        <w:bottom w:val="none" w:sz="0" w:space="0" w:color="auto"/>
        <w:right w:val="none" w:sz="0" w:space="0" w:color="auto"/>
      </w:divBdr>
    </w:div>
    <w:div w:id="237175422">
      <w:bodyDiv w:val="1"/>
      <w:marLeft w:val="0"/>
      <w:marRight w:val="0"/>
      <w:marTop w:val="0"/>
      <w:marBottom w:val="0"/>
      <w:divBdr>
        <w:top w:val="none" w:sz="0" w:space="0" w:color="auto"/>
        <w:left w:val="none" w:sz="0" w:space="0" w:color="auto"/>
        <w:bottom w:val="none" w:sz="0" w:space="0" w:color="auto"/>
        <w:right w:val="none" w:sz="0" w:space="0" w:color="auto"/>
      </w:divBdr>
    </w:div>
    <w:div w:id="238561136">
      <w:bodyDiv w:val="1"/>
      <w:marLeft w:val="0"/>
      <w:marRight w:val="0"/>
      <w:marTop w:val="0"/>
      <w:marBottom w:val="0"/>
      <w:divBdr>
        <w:top w:val="none" w:sz="0" w:space="0" w:color="auto"/>
        <w:left w:val="none" w:sz="0" w:space="0" w:color="auto"/>
        <w:bottom w:val="none" w:sz="0" w:space="0" w:color="auto"/>
        <w:right w:val="none" w:sz="0" w:space="0" w:color="auto"/>
      </w:divBdr>
    </w:div>
    <w:div w:id="971669185">
      <w:bodyDiv w:val="1"/>
      <w:marLeft w:val="0"/>
      <w:marRight w:val="0"/>
      <w:marTop w:val="0"/>
      <w:marBottom w:val="0"/>
      <w:divBdr>
        <w:top w:val="none" w:sz="0" w:space="0" w:color="auto"/>
        <w:left w:val="none" w:sz="0" w:space="0" w:color="auto"/>
        <w:bottom w:val="none" w:sz="0" w:space="0" w:color="auto"/>
        <w:right w:val="none" w:sz="0" w:space="0" w:color="auto"/>
      </w:divBdr>
    </w:div>
    <w:div w:id="1203715953">
      <w:bodyDiv w:val="1"/>
      <w:marLeft w:val="0"/>
      <w:marRight w:val="0"/>
      <w:marTop w:val="0"/>
      <w:marBottom w:val="0"/>
      <w:divBdr>
        <w:top w:val="none" w:sz="0" w:space="0" w:color="auto"/>
        <w:left w:val="none" w:sz="0" w:space="0" w:color="auto"/>
        <w:bottom w:val="none" w:sz="0" w:space="0" w:color="auto"/>
        <w:right w:val="none" w:sz="0" w:space="0" w:color="auto"/>
      </w:divBdr>
    </w:div>
    <w:div w:id="1400010321">
      <w:bodyDiv w:val="1"/>
      <w:marLeft w:val="0"/>
      <w:marRight w:val="0"/>
      <w:marTop w:val="0"/>
      <w:marBottom w:val="0"/>
      <w:divBdr>
        <w:top w:val="none" w:sz="0" w:space="0" w:color="auto"/>
        <w:left w:val="none" w:sz="0" w:space="0" w:color="auto"/>
        <w:bottom w:val="none" w:sz="0" w:space="0" w:color="auto"/>
        <w:right w:val="none" w:sz="0" w:space="0" w:color="auto"/>
      </w:divBdr>
    </w:div>
    <w:div w:id="2011785074">
      <w:bodyDiv w:val="1"/>
      <w:marLeft w:val="0"/>
      <w:marRight w:val="0"/>
      <w:marTop w:val="0"/>
      <w:marBottom w:val="0"/>
      <w:divBdr>
        <w:top w:val="none" w:sz="0" w:space="0" w:color="auto"/>
        <w:left w:val="none" w:sz="0" w:space="0" w:color="auto"/>
        <w:bottom w:val="none" w:sz="0" w:space="0" w:color="auto"/>
        <w:right w:val="none" w:sz="0" w:space="0" w:color="auto"/>
      </w:divBdr>
      <w:divsChild>
        <w:div w:id="408038458">
          <w:marLeft w:val="1166"/>
          <w:marRight w:val="0"/>
          <w:marTop w:val="77"/>
          <w:marBottom w:val="0"/>
          <w:divBdr>
            <w:top w:val="none" w:sz="0" w:space="0" w:color="auto"/>
            <w:left w:val="none" w:sz="0" w:space="0" w:color="auto"/>
            <w:bottom w:val="none" w:sz="0" w:space="0" w:color="auto"/>
            <w:right w:val="none" w:sz="0" w:space="0" w:color="auto"/>
          </w:divBdr>
        </w:div>
        <w:div w:id="1078744709">
          <w:marLeft w:val="1886"/>
          <w:marRight w:val="0"/>
          <w:marTop w:val="67"/>
          <w:marBottom w:val="0"/>
          <w:divBdr>
            <w:top w:val="none" w:sz="0" w:space="0" w:color="auto"/>
            <w:left w:val="none" w:sz="0" w:space="0" w:color="auto"/>
            <w:bottom w:val="none" w:sz="0" w:space="0" w:color="auto"/>
            <w:right w:val="none" w:sz="0" w:space="0" w:color="auto"/>
          </w:divBdr>
        </w:div>
        <w:div w:id="1632247284">
          <w:marLeft w:val="2606"/>
          <w:marRight w:val="0"/>
          <w:marTop w:val="67"/>
          <w:marBottom w:val="0"/>
          <w:divBdr>
            <w:top w:val="none" w:sz="0" w:space="0" w:color="auto"/>
            <w:left w:val="none" w:sz="0" w:space="0" w:color="auto"/>
            <w:bottom w:val="none" w:sz="0" w:space="0" w:color="auto"/>
            <w:right w:val="none" w:sz="0" w:space="0" w:color="auto"/>
          </w:divBdr>
        </w:div>
        <w:div w:id="208155289">
          <w:marLeft w:val="2606"/>
          <w:marRight w:val="0"/>
          <w:marTop w:val="67"/>
          <w:marBottom w:val="0"/>
          <w:divBdr>
            <w:top w:val="none" w:sz="0" w:space="0" w:color="auto"/>
            <w:left w:val="none" w:sz="0" w:space="0" w:color="auto"/>
            <w:bottom w:val="none" w:sz="0" w:space="0" w:color="auto"/>
            <w:right w:val="none" w:sz="0" w:space="0" w:color="auto"/>
          </w:divBdr>
        </w:div>
        <w:div w:id="1343820937">
          <w:marLeft w:val="2606"/>
          <w:marRight w:val="0"/>
          <w:marTop w:val="67"/>
          <w:marBottom w:val="0"/>
          <w:divBdr>
            <w:top w:val="none" w:sz="0" w:space="0" w:color="auto"/>
            <w:left w:val="none" w:sz="0" w:space="0" w:color="auto"/>
            <w:bottom w:val="none" w:sz="0" w:space="0" w:color="auto"/>
            <w:right w:val="none" w:sz="0" w:space="0" w:color="auto"/>
          </w:divBdr>
        </w:div>
        <w:div w:id="1139767362">
          <w:marLeft w:val="1886"/>
          <w:marRight w:val="0"/>
          <w:marTop w:val="67"/>
          <w:marBottom w:val="0"/>
          <w:divBdr>
            <w:top w:val="none" w:sz="0" w:space="0" w:color="auto"/>
            <w:left w:val="none" w:sz="0" w:space="0" w:color="auto"/>
            <w:bottom w:val="none" w:sz="0" w:space="0" w:color="auto"/>
            <w:right w:val="none" w:sz="0" w:space="0" w:color="auto"/>
          </w:divBdr>
        </w:div>
        <w:div w:id="913508390">
          <w:marLeft w:val="2606"/>
          <w:marRight w:val="0"/>
          <w:marTop w:val="67"/>
          <w:marBottom w:val="0"/>
          <w:divBdr>
            <w:top w:val="none" w:sz="0" w:space="0" w:color="auto"/>
            <w:left w:val="none" w:sz="0" w:space="0" w:color="auto"/>
            <w:bottom w:val="none" w:sz="0" w:space="0" w:color="auto"/>
            <w:right w:val="none" w:sz="0" w:space="0" w:color="auto"/>
          </w:divBdr>
        </w:div>
        <w:div w:id="18900842">
          <w:marLeft w:val="2606"/>
          <w:marRight w:val="0"/>
          <w:marTop w:val="67"/>
          <w:marBottom w:val="0"/>
          <w:divBdr>
            <w:top w:val="none" w:sz="0" w:space="0" w:color="auto"/>
            <w:left w:val="none" w:sz="0" w:space="0" w:color="auto"/>
            <w:bottom w:val="none" w:sz="0" w:space="0" w:color="auto"/>
            <w:right w:val="none" w:sz="0" w:space="0" w:color="auto"/>
          </w:divBdr>
        </w:div>
        <w:div w:id="618224589">
          <w:marLeft w:val="1166"/>
          <w:marRight w:val="0"/>
          <w:marTop w:val="77"/>
          <w:marBottom w:val="0"/>
          <w:divBdr>
            <w:top w:val="none" w:sz="0" w:space="0" w:color="auto"/>
            <w:left w:val="none" w:sz="0" w:space="0" w:color="auto"/>
            <w:bottom w:val="none" w:sz="0" w:space="0" w:color="auto"/>
            <w:right w:val="none" w:sz="0" w:space="0" w:color="auto"/>
          </w:divBdr>
        </w:div>
        <w:div w:id="3404689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d@grandlyon.com" TargetMode="Externa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lyon.com/services/personnes-age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andlyon.com/services/appels-a-projets.html" TargetMode="External"/><Relationship Id="rId4" Type="http://schemas.openxmlformats.org/officeDocument/2006/relationships/settings" Target="settings.xml"/><Relationship Id="rId9" Type="http://schemas.openxmlformats.org/officeDocument/2006/relationships/hyperlink" Target="mailto:spad@grandlyon.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81DD-F81A-4DFC-9114-4781D857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1856</Words>
  <Characters>10208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Notice AMI SAD 2025</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AMI SAD 2025</dc:title>
  <dc:subject/>
  <dc:creator>Métropole de Lyon</dc:creator>
  <cp:keywords>appel à manifestation; notice; SAD 2025</cp:keywords>
  <dc:description/>
  <cp:lastModifiedBy>Sandrine MARTINEZ</cp:lastModifiedBy>
  <cp:revision>3</cp:revision>
  <cp:lastPrinted>2024-07-12T10:00:00Z</cp:lastPrinted>
  <dcterms:created xsi:type="dcterms:W3CDTF">2025-03-31T11:24:00Z</dcterms:created>
  <dcterms:modified xsi:type="dcterms:W3CDTF">2025-03-31T11:27:00Z</dcterms:modified>
</cp:coreProperties>
</file>